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F7" w:rsidRDefault="003F3BB8">
      <w:pPr>
        <w:rPr>
          <w:rFonts w:ascii="Times New Roman" w:hAnsi="Times New Roman" w:cs="Times New Roman"/>
          <w:sz w:val="24"/>
          <w:szCs w:val="20"/>
        </w:rPr>
      </w:pPr>
      <w:r w:rsidRPr="003F3BB8">
        <w:rPr>
          <w:rFonts w:ascii="Times New Roman" w:hAnsi="Times New Roman" w:cs="Times New Roman"/>
          <w:b/>
          <w:sz w:val="24"/>
          <w:szCs w:val="20"/>
          <w:u w:val="single"/>
        </w:rPr>
        <w:t>Policy:</w:t>
      </w:r>
      <w:r w:rsidRPr="003F3BB8">
        <w:rPr>
          <w:rFonts w:ascii="Times New Roman" w:hAnsi="Times New Roman" w:cs="Times New Roman"/>
          <w:sz w:val="24"/>
          <w:szCs w:val="20"/>
        </w:rPr>
        <w:t xml:space="preserve"> </w:t>
      </w:r>
      <w:r w:rsidR="008632F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8632F7" w:rsidRDefault="008632F7">
      <w:pPr>
        <w:rPr>
          <w:rFonts w:ascii="Times New Roman" w:hAnsi="Times New Roman" w:cs="Times New Roman"/>
          <w:sz w:val="24"/>
          <w:szCs w:val="20"/>
        </w:rPr>
      </w:pPr>
    </w:p>
    <w:p w:rsidR="00F0555A" w:rsidRDefault="008632F7" w:rsidP="00863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8632F7">
        <w:rPr>
          <w:rFonts w:ascii="Times New Roman" w:hAnsi="Times New Roman" w:cs="Times New Roman"/>
          <w:sz w:val="24"/>
          <w:szCs w:val="20"/>
        </w:rPr>
        <w:t>Credit cards will be established in the name of t</w:t>
      </w:r>
      <w:r w:rsidR="003F3BB8" w:rsidRPr="008632F7">
        <w:rPr>
          <w:rFonts w:ascii="Times New Roman" w:hAnsi="Times New Roman" w:cs="Times New Roman"/>
          <w:sz w:val="24"/>
          <w:szCs w:val="20"/>
        </w:rPr>
        <w:t xml:space="preserve">he </w:t>
      </w:r>
      <w:r w:rsidR="00041F8D">
        <w:rPr>
          <w:rFonts w:ascii="Times New Roman" w:hAnsi="Times New Roman" w:cs="Times New Roman"/>
          <w:szCs w:val="20"/>
        </w:rPr>
        <w:t>[Insert name]</w:t>
      </w:r>
      <w:r w:rsidR="003F3BB8" w:rsidRPr="008632F7">
        <w:rPr>
          <w:rFonts w:ascii="Times New Roman" w:hAnsi="Times New Roman" w:cs="Times New Roman"/>
          <w:szCs w:val="20"/>
        </w:rPr>
        <w:t xml:space="preserve"> Library</w:t>
      </w:r>
      <w:r w:rsidRPr="008632F7">
        <w:rPr>
          <w:rFonts w:ascii="Times New Roman" w:hAnsi="Times New Roman" w:cs="Times New Roman"/>
          <w:szCs w:val="20"/>
        </w:rPr>
        <w:t xml:space="preserve"> and specific individuals for use</w:t>
      </w:r>
      <w:r w:rsidR="003F3BB8" w:rsidRPr="008632F7">
        <w:rPr>
          <w:rFonts w:ascii="Times New Roman" w:hAnsi="Times New Roman" w:cs="Times New Roman"/>
          <w:sz w:val="24"/>
          <w:szCs w:val="20"/>
        </w:rPr>
        <w:t xml:space="preserve"> pursuant to the </w:t>
      </w:r>
      <w:r w:rsidR="00041F8D">
        <w:rPr>
          <w:rFonts w:ascii="Times New Roman" w:hAnsi="Times New Roman" w:cs="Times New Roman"/>
          <w:szCs w:val="20"/>
        </w:rPr>
        <w:t>[Insert name]</w:t>
      </w:r>
      <w:r w:rsidR="00041F8D" w:rsidRPr="008632F7">
        <w:rPr>
          <w:rFonts w:ascii="Times New Roman" w:hAnsi="Times New Roman" w:cs="Times New Roman"/>
          <w:szCs w:val="20"/>
        </w:rPr>
        <w:t xml:space="preserve"> </w:t>
      </w:r>
      <w:r w:rsidR="003F3BB8" w:rsidRPr="008632F7">
        <w:rPr>
          <w:rFonts w:ascii="Times New Roman" w:hAnsi="Times New Roman" w:cs="Times New Roman"/>
          <w:szCs w:val="20"/>
        </w:rPr>
        <w:t>Library</w:t>
      </w:r>
      <w:r w:rsidR="003F3BB8" w:rsidRPr="008632F7">
        <w:rPr>
          <w:rFonts w:ascii="Times New Roman" w:hAnsi="Times New Roman" w:cs="Times New Roman"/>
          <w:sz w:val="24"/>
          <w:szCs w:val="20"/>
        </w:rPr>
        <w:t xml:space="preserve">’s Procurement Policy to facilitate the daily operations of the Library. All purchases must be for </w:t>
      </w:r>
      <w:r w:rsidR="00041F8D">
        <w:rPr>
          <w:rFonts w:ascii="Times New Roman" w:hAnsi="Times New Roman" w:cs="Times New Roman"/>
          <w:szCs w:val="20"/>
        </w:rPr>
        <w:t>[Insert name]</w:t>
      </w:r>
      <w:r w:rsidR="00041F8D" w:rsidRPr="008632F7">
        <w:rPr>
          <w:rFonts w:ascii="Times New Roman" w:hAnsi="Times New Roman" w:cs="Times New Roman"/>
          <w:szCs w:val="20"/>
        </w:rPr>
        <w:t xml:space="preserve"> </w:t>
      </w:r>
      <w:r w:rsidR="003F3BB8" w:rsidRPr="008632F7">
        <w:rPr>
          <w:rFonts w:ascii="Times New Roman" w:hAnsi="Times New Roman" w:cs="Times New Roman"/>
          <w:szCs w:val="20"/>
        </w:rPr>
        <w:t>Library</w:t>
      </w:r>
      <w:r w:rsidR="003F3BB8" w:rsidRPr="008632F7">
        <w:rPr>
          <w:rFonts w:ascii="Times New Roman" w:hAnsi="Times New Roman" w:cs="Times New Roman"/>
          <w:sz w:val="24"/>
          <w:szCs w:val="20"/>
        </w:rPr>
        <w:t xml:space="preserve"> </w:t>
      </w:r>
      <w:r w:rsidRPr="008632F7">
        <w:rPr>
          <w:rFonts w:ascii="Times New Roman" w:hAnsi="Times New Roman" w:cs="Times New Roman"/>
          <w:sz w:val="24"/>
          <w:szCs w:val="20"/>
        </w:rPr>
        <w:t>use and benefit only.  T</w:t>
      </w:r>
      <w:r w:rsidR="003F3BB8" w:rsidRPr="008632F7">
        <w:rPr>
          <w:rFonts w:ascii="Times New Roman" w:hAnsi="Times New Roman" w:cs="Times New Roman"/>
          <w:sz w:val="24"/>
          <w:szCs w:val="20"/>
        </w:rPr>
        <w:t>he credit card may</w:t>
      </w:r>
      <w:r w:rsidRPr="008632F7">
        <w:rPr>
          <w:rFonts w:ascii="Times New Roman" w:hAnsi="Times New Roman" w:cs="Times New Roman"/>
          <w:sz w:val="24"/>
          <w:szCs w:val="20"/>
        </w:rPr>
        <w:t xml:space="preserve"> not</w:t>
      </w:r>
      <w:r w:rsidR="003F3BB8" w:rsidRPr="008632F7">
        <w:rPr>
          <w:rFonts w:ascii="Times New Roman" w:hAnsi="Times New Roman" w:cs="Times New Roman"/>
          <w:sz w:val="24"/>
          <w:szCs w:val="20"/>
        </w:rPr>
        <w:t xml:space="preserve"> be used for the purchase of personal items, alcoholic beverages or tobacco products.</w:t>
      </w:r>
      <w:r w:rsidRPr="008632F7">
        <w:rPr>
          <w:rFonts w:ascii="Times New Roman" w:hAnsi="Times New Roman" w:cs="Times New Roman"/>
          <w:sz w:val="24"/>
          <w:szCs w:val="20"/>
        </w:rPr>
        <w:t xml:space="preserve"> All monthly statements and correspondence will be sent to the </w:t>
      </w:r>
      <w:r w:rsidR="00041F8D">
        <w:rPr>
          <w:rFonts w:ascii="Times New Roman" w:hAnsi="Times New Roman" w:cs="Times New Roman"/>
          <w:szCs w:val="20"/>
        </w:rPr>
        <w:t>[Insert name]</w:t>
      </w:r>
      <w:r w:rsidR="00041F8D" w:rsidRPr="008632F7">
        <w:rPr>
          <w:rFonts w:ascii="Times New Roman" w:hAnsi="Times New Roman" w:cs="Times New Roman"/>
          <w:szCs w:val="20"/>
        </w:rPr>
        <w:t xml:space="preserve"> </w:t>
      </w:r>
      <w:r w:rsidRPr="008632F7">
        <w:rPr>
          <w:rFonts w:ascii="Times New Roman" w:hAnsi="Times New Roman" w:cs="Times New Roman"/>
          <w:sz w:val="24"/>
          <w:szCs w:val="20"/>
        </w:rPr>
        <w:t xml:space="preserve">Library. </w:t>
      </w:r>
    </w:p>
    <w:p w:rsidR="008632F7" w:rsidRDefault="008632F7" w:rsidP="008632F7">
      <w:pPr>
        <w:rPr>
          <w:rFonts w:ascii="Times New Roman" w:hAnsi="Times New Roman" w:cs="Times New Roman"/>
          <w:sz w:val="24"/>
          <w:szCs w:val="20"/>
        </w:rPr>
      </w:pPr>
    </w:p>
    <w:p w:rsidR="008632F7" w:rsidRDefault="008632F7" w:rsidP="00863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Credit cards will be issued to :</w:t>
      </w:r>
    </w:p>
    <w:p w:rsidR="008632F7" w:rsidRPr="008632F7" w:rsidRDefault="008632F7" w:rsidP="008632F7">
      <w:pPr>
        <w:pStyle w:val="ListParagraph"/>
        <w:rPr>
          <w:rFonts w:ascii="Times New Roman" w:hAnsi="Times New Roman" w:cs="Times New Roman"/>
          <w:sz w:val="24"/>
          <w:szCs w:val="20"/>
        </w:rPr>
      </w:pPr>
    </w:p>
    <w:p w:rsidR="008632F7" w:rsidRPr="008632F7" w:rsidRDefault="008632F7" w:rsidP="008632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Library Director with a credit limit of </w:t>
      </w:r>
      <w:r w:rsidR="00B55268">
        <w:rPr>
          <w:rFonts w:ascii="Times New Roman" w:hAnsi="Times New Roman" w:cs="Times New Roman"/>
          <w:sz w:val="24"/>
          <w:szCs w:val="20"/>
        </w:rPr>
        <w:t>$3,000</w:t>
      </w:r>
    </w:p>
    <w:p w:rsidR="008632F7" w:rsidRDefault="008632F7" w:rsidP="008632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Children’s Coordinator with a credit limit of </w:t>
      </w:r>
      <w:r w:rsidR="00B55268">
        <w:rPr>
          <w:rFonts w:ascii="Times New Roman" w:hAnsi="Times New Roman" w:cs="Times New Roman"/>
          <w:sz w:val="24"/>
          <w:szCs w:val="20"/>
        </w:rPr>
        <w:t>$1,500</w:t>
      </w:r>
    </w:p>
    <w:p w:rsidR="008632F7" w:rsidRDefault="008632F7" w:rsidP="008632F7">
      <w:pPr>
        <w:rPr>
          <w:rFonts w:ascii="Times New Roman" w:hAnsi="Times New Roman" w:cs="Times New Roman"/>
          <w:sz w:val="24"/>
          <w:szCs w:val="20"/>
        </w:rPr>
      </w:pPr>
    </w:p>
    <w:p w:rsidR="008632F7" w:rsidRDefault="008632F7" w:rsidP="00863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8632F7">
        <w:rPr>
          <w:rFonts w:ascii="Times New Roman" w:hAnsi="Times New Roman" w:cs="Times New Roman"/>
          <w:sz w:val="24"/>
          <w:szCs w:val="20"/>
        </w:rPr>
        <w:t xml:space="preserve">Prior to initial receipt of any credit card, each individual must agree to and sign Credit Card Responsibility and Use Procedures. </w:t>
      </w:r>
    </w:p>
    <w:p w:rsidR="002235E6" w:rsidRDefault="002235E6" w:rsidP="002235E6">
      <w:pPr>
        <w:rPr>
          <w:rFonts w:ascii="Times New Roman" w:hAnsi="Times New Roman" w:cs="Times New Roman"/>
          <w:sz w:val="24"/>
          <w:szCs w:val="20"/>
        </w:rPr>
      </w:pPr>
    </w:p>
    <w:p w:rsidR="002235E6" w:rsidRPr="002235E6" w:rsidRDefault="002235E6" w:rsidP="00223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Credit cards will be locked in the </w:t>
      </w:r>
      <w:r w:rsidR="00865EF0">
        <w:rPr>
          <w:rFonts w:ascii="Times New Roman" w:hAnsi="Times New Roman" w:cs="Times New Roman"/>
          <w:sz w:val="24"/>
          <w:szCs w:val="20"/>
        </w:rPr>
        <w:t>Director’s Office</w:t>
      </w:r>
      <w:r>
        <w:rPr>
          <w:rFonts w:ascii="Times New Roman" w:hAnsi="Times New Roman" w:cs="Times New Roman"/>
          <w:sz w:val="24"/>
          <w:szCs w:val="20"/>
        </w:rPr>
        <w:t xml:space="preserve"> when not in use.</w:t>
      </w:r>
    </w:p>
    <w:p w:rsidR="00A805B2" w:rsidRPr="00A805B2" w:rsidRDefault="00A805B2" w:rsidP="00A805B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805B2" w:rsidRPr="00A805B2" w:rsidRDefault="00A805B2" w:rsidP="00A805B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805B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05B2" w:rsidRDefault="00A805B2" w:rsidP="00A80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</w:t>
      </w:r>
      <w:r w:rsidRPr="00A805B2">
        <w:rPr>
          <w:rFonts w:ascii="Times New Roman" w:hAnsi="Times New Roman" w:cs="Times New Roman"/>
          <w:sz w:val="24"/>
          <w:szCs w:val="20"/>
        </w:rPr>
        <w:t xml:space="preserve">redit cards will be used primarily for travel expenses to conferences and/or workshops and pre-payment of materials when required by a vendor. </w:t>
      </w:r>
    </w:p>
    <w:p w:rsidR="00A805B2" w:rsidRDefault="00A805B2" w:rsidP="00A805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805B2">
        <w:rPr>
          <w:rFonts w:ascii="Times New Roman" w:hAnsi="Times New Roman" w:cs="Times New Roman"/>
          <w:sz w:val="24"/>
          <w:szCs w:val="20"/>
        </w:rPr>
        <w:t xml:space="preserve">The credit card may not be used for personal expenses. </w:t>
      </w:r>
    </w:p>
    <w:p w:rsidR="00A805B2" w:rsidRDefault="00A805B2" w:rsidP="00A805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A805B2">
        <w:rPr>
          <w:rFonts w:ascii="Times New Roman" w:hAnsi="Times New Roman" w:cs="Times New Roman"/>
          <w:sz w:val="24"/>
          <w:szCs w:val="20"/>
        </w:rPr>
        <w:t xml:space="preserve">The credit card does not replace requisitions and purchase orders. </w:t>
      </w:r>
    </w:p>
    <w:p w:rsidR="002235E6" w:rsidRDefault="002235E6" w:rsidP="002235E6">
      <w:pPr>
        <w:pStyle w:val="ListParagraph"/>
        <w:ind w:left="1440"/>
        <w:rPr>
          <w:rFonts w:ascii="Times New Roman" w:hAnsi="Times New Roman" w:cs="Times New Roman"/>
          <w:sz w:val="24"/>
          <w:szCs w:val="20"/>
        </w:rPr>
      </w:pPr>
    </w:p>
    <w:p w:rsidR="002235E6" w:rsidRPr="00A805B2" w:rsidRDefault="002235E6" w:rsidP="00223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The Vice President of Finance will have online access to all credit cards for oversight.</w:t>
      </w:r>
    </w:p>
    <w:p w:rsidR="008632F7" w:rsidRPr="008632F7" w:rsidRDefault="008632F7" w:rsidP="008632F7">
      <w:pPr>
        <w:rPr>
          <w:rFonts w:ascii="Times New Roman" w:hAnsi="Times New Roman" w:cs="Times New Roman"/>
          <w:sz w:val="24"/>
          <w:szCs w:val="20"/>
        </w:rPr>
      </w:pPr>
    </w:p>
    <w:p w:rsidR="003F3BB8" w:rsidRPr="003F3BB8" w:rsidRDefault="003F3BB8">
      <w:pPr>
        <w:rPr>
          <w:rFonts w:ascii="Times New Roman" w:hAnsi="Times New Roman" w:cs="Times New Roman"/>
          <w:sz w:val="24"/>
          <w:szCs w:val="20"/>
        </w:rPr>
      </w:pPr>
    </w:p>
    <w:p w:rsidR="003F3BB8" w:rsidRPr="003F3BB8" w:rsidRDefault="003F3BB8" w:rsidP="003F3BB8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3F3BB8">
        <w:rPr>
          <w:rFonts w:ascii="Times New Roman" w:hAnsi="Times New Roman" w:cs="Times New Roman"/>
          <w:b/>
          <w:color w:val="auto"/>
          <w:szCs w:val="20"/>
          <w:u w:val="single"/>
        </w:rPr>
        <w:t>Procedures for credit card use: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 </w:t>
      </w:r>
      <w:r w:rsidR="0065506D"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3F3BB8" w:rsidRDefault="003F3BB8" w:rsidP="003F3BB8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3F3BB8">
        <w:rPr>
          <w:rFonts w:ascii="Times New Roman" w:hAnsi="Times New Roman" w:cs="Times New Roman"/>
          <w:color w:val="auto"/>
          <w:szCs w:val="20"/>
        </w:rPr>
        <w:t xml:space="preserve">All purchases and expenditures of </w:t>
      </w:r>
      <w:r w:rsidR="00041F8D">
        <w:rPr>
          <w:rFonts w:ascii="Times New Roman" w:hAnsi="Times New Roman" w:cs="Times New Roman"/>
          <w:szCs w:val="20"/>
        </w:rPr>
        <w:t>[Insert name]</w:t>
      </w:r>
      <w:r w:rsidR="00041F8D" w:rsidRPr="008632F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Library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 funds must be within approved budget guidelines. </w:t>
      </w:r>
      <w:r w:rsidR="00041F8D">
        <w:rPr>
          <w:rFonts w:ascii="Times New Roman" w:hAnsi="Times New Roman" w:cs="Times New Roman"/>
          <w:szCs w:val="20"/>
        </w:rPr>
        <w:t>[Insert name]</w:t>
      </w:r>
      <w:r w:rsidR="00041F8D" w:rsidRPr="008632F7">
        <w:rPr>
          <w:rFonts w:ascii="Times New Roman" w:hAnsi="Times New Roman" w:cs="Times New Roman"/>
          <w:szCs w:val="20"/>
        </w:rPr>
        <w:t xml:space="preserve"> </w:t>
      </w:r>
      <w:r w:rsidR="00041F8D">
        <w:rPr>
          <w:rFonts w:ascii="Times New Roman" w:hAnsi="Times New Roman" w:cs="Times New Roman"/>
          <w:color w:val="auto"/>
          <w:szCs w:val="20"/>
        </w:rPr>
        <w:t>Library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 </w:t>
      </w:r>
      <w:r w:rsidRPr="003F3BB8">
        <w:rPr>
          <w:rFonts w:ascii="Times New Roman" w:hAnsi="Times New Roman" w:cs="Times New Roman"/>
          <w:color w:val="auto"/>
          <w:szCs w:val="20"/>
        </w:rPr>
        <w:t>require</w:t>
      </w:r>
      <w:r w:rsidR="00B55268">
        <w:rPr>
          <w:rFonts w:ascii="Times New Roman" w:hAnsi="Times New Roman" w:cs="Times New Roman"/>
          <w:color w:val="auto"/>
          <w:szCs w:val="20"/>
        </w:rPr>
        <w:t>s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 </w:t>
      </w:r>
      <w:r w:rsidR="002235E6">
        <w:rPr>
          <w:rFonts w:ascii="Times New Roman" w:hAnsi="Times New Roman" w:cs="Times New Roman"/>
          <w:color w:val="auto"/>
          <w:szCs w:val="20"/>
        </w:rPr>
        <w:t>documentation in the form of</w:t>
      </w:r>
      <w:r w:rsidR="00B55268">
        <w:rPr>
          <w:rFonts w:ascii="Times New Roman" w:hAnsi="Times New Roman" w:cs="Times New Roman"/>
          <w:color w:val="auto"/>
          <w:szCs w:val="20"/>
        </w:rPr>
        <w:t xml:space="preserve"> email confirmation</w:t>
      </w:r>
      <w:r w:rsidRPr="003F3BB8">
        <w:rPr>
          <w:rFonts w:ascii="Times New Roman" w:hAnsi="Times New Roman" w:cs="Times New Roman"/>
          <w:color w:val="auto"/>
          <w:szCs w:val="20"/>
        </w:rPr>
        <w:t>,</w:t>
      </w:r>
      <w:r w:rsidR="002235E6">
        <w:rPr>
          <w:rFonts w:ascii="Times New Roman" w:hAnsi="Times New Roman" w:cs="Times New Roman"/>
          <w:color w:val="auto"/>
          <w:szCs w:val="20"/>
        </w:rPr>
        <w:t xml:space="preserve"> invoice, </w:t>
      </w:r>
      <w:r w:rsidR="002235E6" w:rsidRPr="003F3BB8">
        <w:rPr>
          <w:rFonts w:ascii="Times New Roman" w:hAnsi="Times New Roman" w:cs="Times New Roman"/>
          <w:color w:val="auto"/>
          <w:szCs w:val="20"/>
        </w:rPr>
        <w:t>receipt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 of goods or services, and subsequent payment from an invoice </w:t>
      </w:r>
      <w:r w:rsidR="002235E6">
        <w:rPr>
          <w:rFonts w:ascii="Times New Roman" w:hAnsi="Times New Roman" w:cs="Times New Roman"/>
          <w:color w:val="auto"/>
          <w:szCs w:val="20"/>
        </w:rPr>
        <w:t>as appropriate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. </w:t>
      </w:r>
    </w:p>
    <w:p w:rsidR="002235E6" w:rsidRDefault="002235E6" w:rsidP="003F3BB8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3F3BB8" w:rsidRPr="003F3BB8" w:rsidRDefault="00B55268" w:rsidP="003F3BB8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Anticipated purchases made with </w:t>
      </w:r>
      <w:r w:rsidR="003F3BB8" w:rsidRPr="003F3BB8">
        <w:rPr>
          <w:rFonts w:ascii="Times New Roman" w:hAnsi="Times New Roman" w:cs="Times New Roman"/>
          <w:color w:val="auto"/>
          <w:szCs w:val="20"/>
        </w:rPr>
        <w:t xml:space="preserve">VISA cards are </w:t>
      </w:r>
      <w:r>
        <w:rPr>
          <w:rFonts w:ascii="Times New Roman" w:hAnsi="Times New Roman" w:cs="Times New Roman"/>
          <w:color w:val="auto"/>
          <w:szCs w:val="20"/>
        </w:rPr>
        <w:t>programming supplies, cleaning supplies, conference registration and accommodations, pur</w:t>
      </w:r>
      <w:r w:rsidR="006713EE">
        <w:rPr>
          <w:rFonts w:ascii="Times New Roman" w:hAnsi="Times New Roman" w:cs="Times New Roman"/>
          <w:color w:val="auto"/>
          <w:szCs w:val="20"/>
        </w:rPr>
        <w:t>chases from Amazon.com for library materials and program supplies</w:t>
      </w:r>
      <w:r w:rsidR="003F3BB8" w:rsidRPr="003F3BB8"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3F3BB8" w:rsidRDefault="003F3BB8" w:rsidP="003F3BB8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3F3BB8" w:rsidRPr="003F3BB8" w:rsidRDefault="003F3BB8" w:rsidP="002235E6">
      <w:pPr>
        <w:pStyle w:val="Default"/>
        <w:spacing w:line="360" w:lineRule="auto"/>
        <w:rPr>
          <w:rFonts w:ascii="Times New Roman" w:hAnsi="Times New Roman" w:cs="Times New Roman"/>
          <w:color w:val="auto"/>
          <w:szCs w:val="20"/>
        </w:rPr>
      </w:pPr>
      <w:r w:rsidRPr="003F3BB8">
        <w:rPr>
          <w:rFonts w:ascii="Times New Roman" w:hAnsi="Times New Roman" w:cs="Times New Roman"/>
          <w:color w:val="auto"/>
          <w:szCs w:val="20"/>
        </w:rPr>
        <w:t xml:space="preserve">Any and all use of the VISA card requires the following: </w:t>
      </w:r>
    </w:p>
    <w:p w:rsidR="003F3BB8" w:rsidRPr="003F3BB8" w:rsidRDefault="003F3BB8" w:rsidP="002235E6">
      <w:pPr>
        <w:pStyle w:val="Default"/>
        <w:spacing w:after="92" w:line="360" w:lineRule="auto"/>
        <w:rPr>
          <w:rFonts w:ascii="Times New Roman" w:hAnsi="Times New Roman" w:cs="Times New Roman"/>
          <w:color w:val="auto"/>
          <w:szCs w:val="20"/>
        </w:rPr>
      </w:pPr>
      <w:r w:rsidRPr="003F3BB8">
        <w:rPr>
          <w:rFonts w:ascii="Times New Roman" w:hAnsi="Times New Roman" w:cs="Times New Roman"/>
          <w:color w:val="auto"/>
          <w:szCs w:val="20"/>
        </w:rPr>
        <w:t xml:space="preserve">1. Authorization by means of Purchase Order or Conference Request Approval </w:t>
      </w:r>
    </w:p>
    <w:p w:rsidR="003F3BB8" w:rsidRPr="003F3BB8" w:rsidRDefault="006713EE" w:rsidP="002235E6">
      <w:pPr>
        <w:pStyle w:val="Default"/>
        <w:spacing w:after="92" w:line="360" w:lineRule="auto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2. T</w:t>
      </w:r>
      <w:r w:rsidR="003F3BB8" w:rsidRPr="003F3BB8">
        <w:rPr>
          <w:rFonts w:ascii="Times New Roman" w:hAnsi="Times New Roman" w:cs="Times New Roman"/>
          <w:color w:val="auto"/>
          <w:szCs w:val="20"/>
        </w:rPr>
        <w:t xml:space="preserve">he </w:t>
      </w:r>
      <w:r>
        <w:rPr>
          <w:rFonts w:ascii="Times New Roman" w:hAnsi="Times New Roman" w:cs="Times New Roman"/>
          <w:color w:val="auto"/>
          <w:szCs w:val="20"/>
        </w:rPr>
        <w:t>card holder</w:t>
      </w:r>
      <w:r w:rsidR="003F3BB8" w:rsidRPr="003F3BB8">
        <w:rPr>
          <w:rFonts w:ascii="Times New Roman" w:hAnsi="Times New Roman" w:cs="Times New Roman"/>
          <w:color w:val="auto"/>
          <w:szCs w:val="20"/>
        </w:rPr>
        <w:t xml:space="preserve"> must sign </w:t>
      </w:r>
      <w:bookmarkStart w:id="0" w:name="_GoBack"/>
      <w:bookmarkEnd w:id="0"/>
      <w:r w:rsidR="003F3BB8" w:rsidRPr="003F3BB8">
        <w:rPr>
          <w:rFonts w:ascii="Times New Roman" w:hAnsi="Times New Roman" w:cs="Times New Roman"/>
          <w:color w:val="auto"/>
          <w:szCs w:val="20"/>
        </w:rPr>
        <w:t>out the card from the</w:t>
      </w:r>
      <w:r w:rsidRPr="006713EE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Library Director</w:t>
      </w:r>
      <w:r w:rsidR="003F3BB8" w:rsidRPr="003F3BB8">
        <w:rPr>
          <w:rFonts w:ascii="Times New Roman" w:hAnsi="Times New Roman" w:cs="Times New Roman"/>
          <w:color w:val="auto"/>
          <w:szCs w:val="20"/>
        </w:rPr>
        <w:t xml:space="preserve">. </w:t>
      </w:r>
    </w:p>
    <w:p w:rsidR="003F3BB8" w:rsidRPr="002235E6" w:rsidRDefault="003F3BB8" w:rsidP="002235E6">
      <w:pPr>
        <w:pStyle w:val="Default"/>
        <w:rPr>
          <w:rFonts w:ascii="Times New Roman" w:hAnsi="Times New Roman" w:cs="Times New Roman"/>
          <w:color w:val="auto"/>
          <w:szCs w:val="20"/>
        </w:rPr>
      </w:pPr>
      <w:r w:rsidRPr="003F3BB8">
        <w:rPr>
          <w:rFonts w:ascii="Times New Roman" w:hAnsi="Times New Roman" w:cs="Times New Roman"/>
          <w:color w:val="auto"/>
          <w:szCs w:val="20"/>
        </w:rPr>
        <w:t xml:space="preserve">3. All charges require itemized receipts/invoice with the purchase order number and employee’s name to be promptly submitted to the </w:t>
      </w:r>
      <w:r w:rsidR="006713EE">
        <w:rPr>
          <w:rFonts w:ascii="Times New Roman" w:hAnsi="Times New Roman" w:cs="Times New Roman"/>
          <w:color w:val="auto"/>
          <w:szCs w:val="20"/>
        </w:rPr>
        <w:t>Library Director</w:t>
      </w:r>
      <w:r w:rsidRPr="003F3BB8">
        <w:rPr>
          <w:rFonts w:ascii="Times New Roman" w:hAnsi="Times New Roman" w:cs="Times New Roman"/>
          <w:color w:val="auto"/>
          <w:szCs w:val="20"/>
        </w:rPr>
        <w:t xml:space="preserve">. If the card is used for on-line purchases, the transaction confirmation page from the site is to be printed and submitted. </w:t>
      </w:r>
    </w:p>
    <w:sectPr w:rsidR="003F3BB8" w:rsidRPr="002235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37" w:rsidRDefault="00FA1F37" w:rsidP="002235E6">
      <w:r>
        <w:separator/>
      </w:r>
    </w:p>
  </w:endnote>
  <w:endnote w:type="continuationSeparator" w:id="0">
    <w:p w:rsidR="00FA1F37" w:rsidRDefault="00FA1F37" w:rsidP="0022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D6" w:rsidRDefault="00041F8D">
    <w:pPr>
      <w:pStyle w:val="Footer"/>
    </w:pPr>
    <w:r>
      <w:t>Adopted: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37" w:rsidRDefault="00FA1F37" w:rsidP="002235E6">
      <w:r>
        <w:separator/>
      </w:r>
    </w:p>
  </w:footnote>
  <w:footnote w:type="continuationSeparator" w:id="0">
    <w:p w:rsidR="00FA1F37" w:rsidRDefault="00FA1F37" w:rsidP="0022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itle"/>
      <w:id w:val="77547040"/>
      <w:placeholder>
        <w:docPart w:val="FADA56D8042E4EA5BF650E20D530AD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35E6" w:rsidRPr="00B110D6" w:rsidRDefault="00041F8D" w:rsidP="00B110D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>[Insert name]</w:t>
        </w:r>
        <w:r w:rsidR="00B110D6">
          <w:rPr>
            <w:b/>
          </w:rPr>
          <w:t xml:space="preserve"> Library Credit Card Policy</w:t>
        </w:r>
      </w:p>
    </w:sdtContent>
  </w:sdt>
  <w:p w:rsidR="002235E6" w:rsidRDefault="0022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0885"/>
    <w:multiLevelType w:val="hybridMultilevel"/>
    <w:tmpl w:val="EFAC2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64CA"/>
    <w:multiLevelType w:val="hybridMultilevel"/>
    <w:tmpl w:val="AAB4FD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83048D"/>
    <w:multiLevelType w:val="hybridMultilevel"/>
    <w:tmpl w:val="8CD8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5EF3"/>
    <w:multiLevelType w:val="hybridMultilevel"/>
    <w:tmpl w:val="0DC6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B8"/>
    <w:rsid w:val="00041F8D"/>
    <w:rsid w:val="002235E6"/>
    <w:rsid w:val="0030659B"/>
    <w:rsid w:val="003F3BB8"/>
    <w:rsid w:val="0041308E"/>
    <w:rsid w:val="0048493C"/>
    <w:rsid w:val="00613FD9"/>
    <w:rsid w:val="0065506D"/>
    <w:rsid w:val="006713EE"/>
    <w:rsid w:val="008632F7"/>
    <w:rsid w:val="00865EF0"/>
    <w:rsid w:val="00A805B2"/>
    <w:rsid w:val="00B110D6"/>
    <w:rsid w:val="00B55268"/>
    <w:rsid w:val="00C56471"/>
    <w:rsid w:val="00DE2AF4"/>
    <w:rsid w:val="00F0555A"/>
    <w:rsid w:val="00F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C558"/>
  <w15:docId w15:val="{B7DD51E6-E064-4CCC-AB4F-7961518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3BB8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E6"/>
  </w:style>
  <w:style w:type="paragraph" w:styleId="Footer">
    <w:name w:val="footer"/>
    <w:basedOn w:val="Normal"/>
    <w:link w:val="FooterChar"/>
    <w:uiPriority w:val="99"/>
    <w:unhideWhenUsed/>
    <w:rsid w:val="00223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DA56D8042E4EA5BF650E20D530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BE22-86FF-4F19-B7F9-FCCF16CA5E22}"/>
      </w:docPartPr>
      <w:docPartBody>
        <w:p w:rsidR="00BD5DDC" w:rsidRDefault="00013E05" w:rsidP="00013E05">
          <w:pPr>
            <w:pStyle w:val="FADA56D8042E4EA5BF650E20D530ADAC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5"/>
    <w:rsid w:val="00013E05"/>
    <w:rsid w:val="00722451"/>
    <w:rsid w:val="00800D62"/>
    <w:rsid w:val="00BD5DDC"/>
    <w:rsid w:val="00E67E2D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A56D8042E4EA5BF650E20D530ADAC">
    <w:name w:val="FADA56D8042E4EA5BF650E20D530ADAC"/>
    <w:rsid w:val="00013E05"/>
  </w:style>
  <w:style w:type="paragraph" w:customStyle="1" w:styleId="03980BE0A86D4655A55228255453DFF5">
    <w:name w:val="03980BE0A86D4655A55228255453DFF5"/>
    <w:rsid w:val="00013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Dunkirk Public Library Credit Card Policy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name] Library Credit Card Policy</dc:title>
  <dc:creator>Staff</dc:creator>
  <cp:lastModifiedBy>Janice Dekoff</cp:lastModifiedBy>
  <cp:revision>3</cp:revision>
  <cp:lastPrinted>2016-09-14T15:21:00Z</cp:lastPrinted>
  <dcterms:created xsi:type="dcterms:W3CDTF">2021-03-18T20:43:00Z</dcterms:created>
  <dcterms:modified xsi:type="dcterms:W3CDTF">2021-03-18T20:44:00Z</dcterms:modified>
</cp:coreProperties>
</file>