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D2" w:rsidRPr="00532426" w:rsidRDefault="008254D2" w:rsidP="001F60F4">
      <w:pPr>
        <w:ind w:left="0"/>
        <w:jc w:val="center"/>
        <w:rPr>
          <w:rFonts w:asciiTheme="minorHAnsi" w:hAnsiTheme="minorHAnsi" w:cstheme="minorHAnsi"/>
          <w:b/>
          <w:bCs/>
          <w:sz w:val="28"/>
        </w:rPr>
      </w:pPr>
      <w:bookmarkStart w:id="0" w:name="SickLeave"/>
      <w:r w:rsidRPr="00532426">
        <w:rPr>
          <w:rFonts w:asciiTheme="minorHAnsi" w:hAnsiTheme="minorHAnsi" w:cstheme="minorHAnsi"/>
          <w:b/>
          <w:bCs/>
          <w:sz w:val="28"/>
        </w:rPr>
        <w:t>Sick</w:t>
      </w:r>
      <w:r w:rsidR="008D0183" w:rsidRPr="00532426">
        <w:rPr>
          <w:rFonts w:asciiTheme="minorHAnsi" w:hAnsiTheme="minorHAnsi" w:cstheme="minorHAnsi"/>
          <w:b/>
          <w:bCs/>
          <w:sz w:val="28"/>
        </w:rPr>
        <w:t xml:space="preserve"> and Safe</w:t>
      </w:r>
      <w:r w:rsidRPr="00532426">
        <w:rPr>
          <w:rFonts w:asciiTheme="minorHAnsi" w:hAnsiTheme="minorHAnsi" w:cstheme="minorHAnsi"/>
          <w:b/>
          <w:bCs/>
          <w:sz w:val="28"/>
        </w:rPr>
        <w:t xml:space="preserve"> Leave</w:t>
      </w:r>
      <w:r w:rsidR="00FC390B">
        <w:rPr>
          <w:rFonts w:asciiTheme="minorHAnsi" w:hAnsiTheme="minorHAnsi" w:cstheme="minorHAnsi"/>
          <w:b/>
          <w:bCs/>
          <w:sz w:val="28"/>
        </w:rPr>
        <w:t xml:space="preserve"> (SSL)</w:t>
      </w:r>
      <w:r w:rsidR="00660BAE" w:rsidRPr="00532426">
        <w:rPr>
          <w:rFonts w:asciiTheme="minorHAnsi" w:hAnsiTheme="minorHAnsi" w:cstheme="minorHAnsi"/>
          <w:b/>
          <w:bCs/>
          <w:sz w:val="28"/>
        </w:rPr>
        <w:t xml:space="preserve"> Policy</w:t>
      </w:r>
      <w:r w:rsidR="00BB1695" w:rsidRPr="00532426">
        <w:rPr>
          <w:rFonts w:asciiTheme="minorHAnsi" w:hAnsiTheme="minorHAnsi" w:cstheme="minorHAnsi"/>
          <w:b/>
          <w:bCs/>
          <w:sz w:val="28"/>
        </w:rPr>
        <w:t xml:space="preserve"> Template</w:t>
      </w:r>
    </w:p>
    <w:bookmarkEnd w:id="0"/>
    <w:p w:rsidR="008254D2" w:rsidRPr="00532426" w:rsidRDefault="008254D2" w:rsidP="001239C4">
      <w:pPr>
        <w:ind w:left="0"/>
        <w:rPr>
          <w:rFonts w:asciiTheme="minorHAnsi" w:hAnsiTheme="minorHAnsi" w:cstheme="minorHAnsi"/>
          <w:b/>
          <w:bCs/>
        </w:rPr>
      </w:pPr>
    </w:p>
    <w:p w:rsidR="00A70EED" w:rsidRPr="00532426" w:rsidRDefault="001239C4" w:rsidP="001239C4">
      <w:pPr>
        <w:ind w:left="0"/>
        <w:rPr>
          <w:rFonts w:asciiTheme="minorHAnsi" w:hAnsiTheme="minorHAnsi" w:cstheme="minorHAnsi"/>
          <w:b/>
          <w:bCs/>
          <w:i/>
        </w:rPr>
      </w:pPr>
      <w:r w:rsidRPr="00532426">
        <w:rPr>
          <w:rFonts w:asciiTheme="minorHAnsi" w:hAnsiTheme="minorHAnsi" w:cstheme="minorHAnsi"/>
          <w:b/>
          <w:bCs/>
          <w:i/>
        </w:rPr>
        <w:t>Note</w:t>
      </w:r>
      <w:r w:rsidR="00A70EED" w:rsidRPr="00532426">
        <w:rPr>
          <w:rFonts w:asciiTheme="minorHAnsi" w:hAnsiTheme="minorHAnsi" w:cstheme="minorHAnsi"/>
          <w:b/>
          <w:bCs/>
          <w:i/>
        </w:rPr>
        <w:t>s</w:t>
      </w:r>
      <w:r w:rsidRPr="00532426">
        <w:rPr>
          <w:rFonts w:asciiTheme="minorHAnsi" w:hAnsiTheme="minorHAnsi" w:cstheme="minorHAnsi"/>
          <w:b/>
          <w:bCs/>
          <w:i/>
        </w:rPr>
        <w:t xml:space="preserve"> on editing this template: </w:t>
      </w:r>
    </w:p>
    <w:p w:rsidR="00A70EED" w:rsidRPr="00532426" w:rsidRDefault="001239C4" w:rsidP="00A70EED">
      <w:pPr>
        <w:pStyle w:val="ListParagraph"/>
        <w:numPr>
          <w:ilvl w:val="0"/>
          <w:numId w:val="7"/>
        </w:numPr>
        <w:rPr>
          <w:rFonts w:asciiTheme="minorHAnsi" w:hAnsiTheme="minorHAnsi" w:cstheme="minorHAnsi"/>
          <w:bCs/>
          <w:i/>
        </w:rPr>
      </w:pPr>
      <w:r w:rsidRPr="00532426">
        <w:rPr>
          <w:rFonts w:asciiTheme="minorHAnsi" w:hAnsiTheme="minorHAnsi" w:cstheme="minorHAnsi"/>
          <w:bCs/>
          <w:i/>
        </w:rPr>
        <w:t xml:space="preserve">Items in </w:t>
      </w:r>
      <w:r w:rsidRPr="00532426">
        <w:rPr>
          <w:rFonts w:asciiTheme="minorHAnsi" w:hAnsiTheme="minorHAnsi" w:cstheme="minorHAnsi"/>
          <w:b/>
          <w:bCs/>
          <w:i/>
        </w:rPr>
        <w:t>[example]</w:t>
      </w:r>
      <w:r w:rsidRPr="00532426">
        <w:rPr>
          <w:rFonts w:asciiTheme="minorHAnsi" w:hAnsiTheme="minorHAnsi" w:cstheme="minorHAnsi"/>
          <w:bCs/>
          <w:i/>
        </w:rPr>
        <w:t xml:space="preserve"> should be edited to reflect information specific to each member library. </w:t>
      </w:r>
    </w:p>
    <w:p w:rsidR="001239C4" w:rsidRPr="00532426" w:rsidRDefault="001239C4" w:rsidP="00A70EED">
      <w:pPr>
        <w:pStyle w:val="ListParagraph"/>
        <w:numPr>
          <w:ilvl w:val="0"/>
          <w:numId w:val="7"/>
        </w:numPr>
        <w:rPr>
          <w:rFonts w:asciiTheme="minorHAnsi" w:hAnsiTheme="minorHAnsi" w:cstheme="minorHAnsi"/>
          <w:bCs/>
          <w:i/>
        </w:rPr>
      </w:pPr>
      <w:r w:rsidRPr="00532426">
        <w:rPr>
          <w:rFonts w:asciiTheme="minorHAnsi" w:hAnsiTheme="minorHAnsi" w:cstheme="minorHAnsi"/>
          <w:bCs/>
          <w:i/>
          <w:highlight w:val="yellow"/>
        </w:rPr>
        <w:t>Items highlighted in yellow may not apply to all libraries</w:t>
      </w:r>
      <w:r w:rsidRPr="00532426">
        <w:rPr>
          <w:rFonts w:asciiTheme="minorHAnsi" w:hAnsiTheme="minorHAnsi" w:cstheme="minorHAnsi"/>
          <w:bCs/>
          <w:i/>
        </w:rPr>
        <w:t>. Member libraries should edit those portions to reflect library practice or remove if not applicable.</w:t>
      </w:r>
    </w:p>
    <w:p w:rsidR="00A70EED" w:rsidRPr="00532426" w:rsidRDefault="00A70EED" w:rsidP="00A70EED">
      <w:pPr>
        <w:pStyle w:val="ListParagraph"/>
        <w:numPr>
          <w:ilvl w:val="0"/>
          <w:numId w:val="7"/>
        </w:numPr>
        <w:rPr>
          <w:rFonts w:asciiTheme="minorHAnsi" w:hAnsiTheme="minorHAnsi" w:cstheme="minorHAnsi"/>
          <w:bCs/>
          <w:i/>
        </w:rPr>
      </w:pPr>
      <w:r w:rsidRPr="00532426">
        <w:rPr>
          <w:rFonts w:asciiTheme="minorHAnsi" w:hAnsiTheme="minorHAnsi" w:cstheme="minorHAnsi"/>
          <w:bCs/>
          <w:i/>
        </w:rPr>
        <w:t>Libraries that are required to provide UNPAID leave will replace PAID with UNPAID</w:t>
      </w:r>
    </w:p>
    <w:p w:rsidR="00A70EED" w:rsidRPr="00532426" w:rsidRDefault="00A70EED" w:rsidP="00E17E95">
      <w:pPr>
        <w:pStyle w:val="ListParagraph"/>
        <w:numPr>
          <w:ilvl w:val="0"/>
          <w:numId w:val="7"/>
        </w:numPr>
        <w:rPr>
          <w:rFonts w:asciiTheme="minorHAnsi" w:hAnsiTheme="minorHAnsi" w:cstheme="minorHAnsi"/>
          <w:bCs/>
          <w:i/>
        </w:rPr>
      </w:pPr>
      <w:r w:rsidRPr="00532426">
        <w:rPr>
          <w:rFonts w:asciiTheme="minorHAnsi" w:hAnsiTheme="minorHAnsi" w:cstheme="minorHAnsi"/>
          <w:bCs/>
          <w:i/>
        </w:rPr>
        <w:t xml:space="preserve">Libraries can choose to front load SSL by removing the accrual requirement and making SSL immediately available. </w:t>
      </w:r>
      <w:r w:rsidR="00E17E95" w:rsidRPr="00532426">
        <w:rPr>
          <w:rFonts w:asciiTheme="minorHAnsi" w:hAnsiTheme="minorHAnsi" w:cstheme="minorHAnsi"/>
          <w:bCs/>
          <w:i/>
        </w:rPr>
        <w:t xml:space="preserve">It is important to be aware that front loaded SSL is not subject to later revocation or reduction if, for instance, the employee works fewer hours than anticipated by the employer. Libraries providing unpaid SSL may </w:t>
      </w:r>
      <w:r w:rsidR="00C0094C">
        <w:rPr>
          <w:rFonts w:asciiTheme="minorHAnsi" w:hAnsiTheme="minorHAnsi" w:cstheme="minorHAnsi"/>
          <w:bCs/>
          <w:i/>
        </w:rPr>
        <w:t>consider</w:t>
      </w:r>
      <w:r w:rsidR="00E17E95" w:rsidRPr="00532426">
        <w:rPr>
          <w:rFonts w:asciiTheme="minorHAnsi" w:hAnsiTheme="minorHAnsi" w:cstheme="minorHAnsi"/>
          <w:bCs/>
          <w:i/>
        </w:rPr>
        <w:t xml:space="preserve"> choo</w:t>
      </w:r>
      <w:r w:rsidR="00C0094C">
        <w:rPr>
          <w:rFonts w:asciiTheme="minorHAnsi" w:hAnsiTheme="minorHAnsi" w:cstheme="minorHAnsi"/>
          <w:bCs/>
          <w:i/>
        </w:rPr>
        <w:t>sing</w:t>
      </w:r>
      <w:r w:rsidR="00E17E95" w:rsidRPr="00532426">
        <w:rPr>
          <w:rFonts w:asciiTheme="minorHAnsi" w:hAnsiTheme="minorHAnsi" w:cstheme="minorHAnsi"/>
          <w:bCs/>
          <w:i/>
        </w:rPr>
        <w:t xml:space="preserve"> this option to reduce the need to calculate accrued SSL throughout the year.</w:t>
      </w:r>
    </w:p>
    <w:p w:rsidR="001239C4" w:rsidRPr="00532426" w:rsidRDefault="001239C4" w:rsidP="001239C4">
      <w:pPr>
        <w:ind w:left="0"/>
        <w:rPr>
          <w:rFonts w:asciiTheme="minorHAnsi" w:hAnsiTheme="minorHAnsi" w:cstheme="minorHAnsi"/>
          <w:bCs/>
          <w:i/>
        </w:rPr>
      </w:pPr>
    </w:p>
    <w:p w:rsidR="001239C4" w:rsidRPr="00532426" w:rsidRDefault="001239C4" w:rsidP="001239C4">
      <w:pPr>
        <w:ind w:left="0"/>
        <w:rPr>
          <w:rFonts w:asciiTheme="minorHAnsi" w:hAnsiTheme="minorHAnsi" w:cstheme="minorHAnsi"/>
          <w:b/>
          <w:bCs/>
          <w:i/>
        </w:rPr>
      </w:pPr>
      <w:r w:rsidRPr="00532426">
        <w:rPr>
          <w:rFonts w:asciiTheme="minorHAnsi" w:hAnsiTheme="minorHAnsi" w:cstheme="minorHAnsi"/>
          <w:b/>
          <w:bCs/>
          <w:i/>
        </w:rPr>
        <w:t>Required information that must be included in the Sick and Safe Leave Policy</w:t>
      </w:r>
    </w:p>
    <w:p w:rsidR="001239C4" w:rsidRPr="00532426" w:rsidRDefault="001239C4" w:rsidP="001239C4">
      <w:pPr>
        <w:pStyle w:val="ListParagraph"/>
        <w:numPr>
          <w:ilvl w:val="0"/>
          <w:numId w:val="7"/>
        </w:numPr>
        <w:rPr>
          <w:rFonts w:asciiTheme="minorHAnsi" w:hAnsiTheme="minorHAnsi" w:cstheme="minorHAnsi"/>
          <w:bCs/>
          <w:i/>
        </w:rPr>
      </w:pPr>
      <w:r w:rsidRPr="00532426">
        <w:rPr>
          <w:rFonts w:asciiTheme="minorHAnsi" w:hAnsiTheme="minorHAnsi" w:cstheme="minorHAnsi"/>
          <w:bCs/>
          <w:i/>
        </w:rPr>
        <w:t>SSL</w:t>
      </w:r>
      <w:r w:rsidR="00E50583" w:rsidRPr="00532426">
        <w:rPr>
          <w:rFonts w:asciiTheme="minorHAnsi" w:hAnsiTheme="minorHAnsi" w:cstheme="minorHAnsi"/>
          <w:bCs/>
          <w:i/>
        </w:rPr>
        <w:t xml:space="preserve"> accrues from date of hire.</w:t>
      </w:r>
    </w:p>
    <w:p w:rsidR="00E50583" w:rsidRPr="00532426" w:rsidRDefault="00E50583" w:rsidP="001239C4">
      <w:pPr>
        <w:pStyle w:val="ListParagraph"/>
        <w:numPr>
          <w:ilvl w:val="0"/>
          <w:numId w:val="7"/>
        </w:numPr>
        <w:rPr>
          <w:rFonts w:asciiTheme="minorHAnsi" w:hAnsiTheme="minorHAnsi" w:cstheme="minorHAnsi"/>
          <w:bCs/>
          <w:i/>
        </w:rPr>
      </w:pPr>
      <w:r w:rsidRPr="00532426">
        <w:rPr>
          <w:rFonts w:asciiTheme="minorHAnsi" w:hAnsiTheme="minorHAnsi" w:cstheme="minorHAnsi"/>
          <w:bCs/>
          <w:i/>
        </w:rPr>
        <w:t>Unused SSL credits must roll over to the new calendar year</w:t>
      </w:r>
      <w:r w:rsidR="00FC390B">
        <w:rPr>
          <w:rFonts w:asciiTheme="minorHAnsi" w:hAnsiTheme="minorHAnsi" w:cstheme="minorHAnsi"/>
          <w:bCs/>
          <w:i/>
        </w:rPr>
        <w:t>.</w:t>
      </w:r>
    </w:p>
    <w:p w:rsidR="00E50583" w:rsidRPr="00532426" w:rsidRDefault="00532426" w:rsidP="001239C4">
      <w:pPr>
        <w:pStyle w:val="ListParagraph"/>
        <w:numPr>
          <w:ilvl w:val="0"/>
          <w:numId w:val="7"/>
        </w:numPr>
        <w:rPr>
          <w:rFonts w:asciiTheme="minorHAnsi" w:hAnsiTheme="minorHAnsi" w:cstheme="minorHAnsi"/>
          <w:bCs/>
          <w:i/>
        </w:rPr>
      </w:pPr>
      <w:r w:rsidRPr="00532426">
        <w:rPr>
          <w:rFonts w:asciiTheme="minorHAnsi" w:hAnsiTheme="minorHAnsi" w:cstheme="minorHAnsi"/>
          <w:bCs/>
          <w:i/>
        </w:rPr>
        <w:t>Employers can</w:t>
      </w:r>
      <w:r w:rsidR="00660BAE" w:rsidRPr="00532426">
        <w:rPr>
          <w:rFonts w:asciiTheme="minorHAnsi" w:hAnsiTheme="minorHAnsi" w:cstheme="minorHAnsi"/>
          <w:bCs/>
          <w:i/>
        </w:rPr>
        <w:t>not mandate that employees take SSL in increments of more than four hours.</w:t>
      </w:r>
    </w:p>
    <w:p w:rsidR="00E647F4" w:rsidRPr="00532426" w:rsidRDefault="00660BAE" w:rsidP="001239C4">
      <w:pPr>
        <w:pStyle w:val="ListParagraph"/>
        <w:numPr>
          <w:ilvl w:val="0"/>
          <w:numId w:val="7"/>
        </w:numPr>
        <w:rPr>
          <w:rFonts w:asciiTheme="minorHAnsi" w:hAnsiTheme="minorHAnsi" w:cstheme="minorHAnsi"/>
          <w:bCs/>
          <w:i/>
        </w:rPr>
      </w:pPr>
      <w:r w:rsidRPr="00532426">
        <w:rPr>
          <w:rFonts w:asciiTheme="minorHAnsi" w:hAnsiTheme="minorHAnsi" w:cstheme="minorHAnsi"/>
          <w:bCs/>
          <w:i/>
        </w:rPr>
        <w:t xml:space="preserve">Allowable </w:t>
      </w:r>
      <w:r w:rsidR="00E647F4" w:rsidRPr="00532426">
        <w:rPr>
          <w:rFonts w:asciiTheme="minorHAnsi" w:hAnsiTheme="minorHAnsi" w:cstheme="minorHAnsi"/>
          <w:bCs/>
          <w:i/>
        </w:rPr>
        <w:t xml:space="preserve">Sick Leave and Safe Leave use is </w:t>
      </w:r>
      <w:r w:rsidRPr="00532426">
        <w:rPr>
          <w:rFonts w:asciiTheme="minorHAnsi" w:hAnsiTheme="minorHAnsi" w:cstheme="minorHAnsi"/>
          <w:bCs/>
          <w:i/>
        </w:rPr>
        <w:t>defined</w:t>
      </w:r>
      <w:r w:rsidR="00E647F4" w:rsidRPr="00532426">
        <w:rPr>
          <w:rFonts w:asciiTheme="minorHAnsi" w:hAnsiTheme="minorHAnsi" w:cstheme="minorHAnsi"/>
          <w:bCs/>
          <w:i/>
        </w:rPr>
        <w:t xml:space="preserve"> per NYS requirements</w:t>
      </w:r>
      <w:r w:rsidR="00FC390B">
        <w:rPr>
          <w:rFonts w:asciiTheme="minorHAnsi" w:hAnsiTheme="minorHAnsi" w:cstheme="minorHAnsi"/>
          <w:bCs/>
          <w:i/>
        </w:rPr>
        <w:t>.</w:t>
      </w:r>
    </w:p>
    <w:p w:rsidR="00E50583" w:rsidRPr="00532426" w:rsidRDefault="00EC6058" w:rsidP="00E50583">
      <w:pPr>
        <w:ind w:left="360"/>
        <w:rPr>
          <w:rFonts w:asciiTheme="minorHAnsi" w:hAnsiTheme="minorHAnsi" w:cstheme="minorHAnsi"/>
          <w:bCs/>
          <w:i/>
        </w:rPr>
      </w:pPr>
      <w:r w:rsidRPr="00532426">
        <w:rPr>
          <w:rFonts w:asciiTheme="minorHAnsi" w:hAnsiTheme="minorHAnsi" w:cstheme="minorHAnsi"/>
          <w:bCs/>
          <w:i/>
          <w:noProof/>
        </w:rPr>
        <mc:AlternateContent>
          <mc:Choice Requires="wps">
            <w:drawing>
              <wp:anchor distT="0" distB="0" distL="114300" distR="114300" simplePos="0" relativeHeight="251659264" behindDoc="0" locked="0" layoutInCell="1" allowOverlap="1">
                <wp:simplePos x="0" y="0"/>
                <wp:positionH relativeFrom="column">
                  <wp:posOffset>-63662</wp:posOffset>
                </wp:positionH>
                <wp:positionV relativeFrom="paragraph">
                  <wp:posOffset>73089</wp:posOffset>
                </wp:positionV>
                <wp:extent cx="5989899" cy="46299"/>
                <wp:effectExtent l="0" t="0" r="30480" b="30480"/>
                <wp:wrapNone/>
                <wp:docPr id="1" name="Straight Connector 1"/>
                <wp:cNvGraphicFramePr/>
                <a:graphic xmlns:a="http://schemas.openxmlformats.org/drawingml/2006/main">
                  <a:graphicData uri="http://schemas.microsoft.com/office/word/2010/wordprocessingShape">
                    <wps:wsp>
                      <wps:cNvCnPr/>
                      <wps:spPr>
                        <a:xfrm flipV="1">
                          <a:off x="0" y="0"/>
                          <a:ext cx="5989899" cy="4629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4244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pt,5.75pt" to="466.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" strokecolor="black [3200]" strokeweight="1.5pt">
                <v:stroke joinstyle="miter"/>
              </v:line>
            </w:pict>
          </mc:Fallback>
        </mc:AlternateContent>
      </w:r>
    </w:p>
    <w:p w:rsidR="001239C4" w:rsidRPr="00532426" w:rsidRDefault="001239C4" w:rsidP="001239C4">
      <w:pPr>
        <w:ind w:left="0"/>
        <w:rPr>
          <w:rFonts w:asciiTheme="minorHAnsi" w:hAnsiTheme="minorHAnsi" w:cstheme="minorHAnsi"/>
          <w:b/>
          <w:bCs/>
        </w:rPr>
      </w:pPr>
    </w:p>
    <w:p w:rsidR="008254D2" w:rsidRPr="00532426" w:rsidRDefault="008254D2" w:rsidP="001F60F4">
      <w:pPr>
        <w:pStyle w:val="NormalWeb"/>
        <w:spacing w:before="0" w:beforeAutospacing="0" w:after="0" w:afterAutospacing="0"/>
        <w:jc w:val="both"/>
        <w:rPr>
          <w:rFonts w:asciiTheme="minorHAnsi" w:hAnsiTheme="minorHAnsi" w:cstheme="minorHAnsi"/>
          <w:sz w:val="22"/>
          <w:szCs w:val="22"/>
        </w:rPr>
      </w:pPr>
      <w:r w:rsidRPr="00532426">
        <w:rPr>
          <w:rFonts w:asciiTheme="minorHAnsi" w:hAnsiTheme="minorHAnsi" w:cstheme="minorHAnsi"/>
          <w:sz w:val="22"/>
          <w:szCs w:val="22"/>
        </w:rPr>
        <w:t xml:space="preserve">All </w:t>
      </w:r>
      <w:r w:rsidR="00BB1695" w:rsidRPr="00532426">
        <w:rPr>
          <w:rFonts w:asciiTheme="minorHAnsi" w:hAnsiTheme="minorHAnsi" w:cstheme="minorHAnsi"/>
          <w:sz w:val="22"/>
          <w:szCs w:val="22"/>
        </w:rPr>
        <w:t xml:space="preserve">[LIBRARY NAME] </w:t>
      </w:r>
      <w:r w:rsidRPr="00532426">
        <w:rPr>
          <w:rFonts w:asciiTheme="minorHAnsi" w:hAnsiTheme="minorHAnsi" w:cstheme="minorHAnsi"/>
          <w:sz w:val="22"/>
          <w:szCs w:val="22"/>
        </w:rPr>
        <w:t xml:space="preserve">employees accrue sick </w:t>
      </w:r>
      <w:r w:rsidR="008D0183" w:rsidRPr="00532426">
        <w:rPr>
          <w:rFonts w:asciiTheme="minorHAnsi" w:hAnsiTheme="minorHAnsi" w:cstheme="minorHAnsi"/>
          <w:sz w:val="22"/>
          <w:szCs w:val="22"/>
        </w:rPr>
        <w:t xml:space="preserve">and safe </w:t>
      </w:r>
      <w:r w:rsidRPr="00532426">
        <w:rPr>
          <w:rFonts w:asciiTheme="minorHAnsi" w:hAnsiTheme="minorHAnsi" w:cstheme="minorHAnsi"/>
          <w:sz w:val="22"/>
          <w:szCs w:val="22"/>
        </w:rPr>
        <w:t>leave</w:t>
      </w:r>
      <w:r w:rsidR="008D0183" w:rsidRPr="00532426">
        <w:rPr>
          <w:rFonts w:asciiTheme="minorHAnsi" w:hAnsiTheme="minorHAnsi" w:cstheme="minorHAnsi"/>
          <w:sz w:val="22"/>
          <w:szCs w:val="22"/>
        </w:rPr>
        <w:t xml:space="preserve"> (SSL)</w:t>
      </w:r>
      <w:r w:rsidRPr="00532426">
        <w:rPr>
          <w:rFonts w:asciiTheme="minorHAnsi" w:hAnsiTheme="minorHAnsi" w:cstheme="minorHAnsi"/>
          <w:sz w:val="22"/>
          <w:szCs w:val="22"/>
        </w:rPr>
        <w:t xml:space="preserve"> from the date of hire. </w:t>
      </w:r>
      <w:r w:rsidR="00B021ED" w:rsidRPr="00532426">
        <w:rPr>
          <w:rFonts w:asciiTheme="minorHAnsi" w:hAnsiTheme="minorHAnsi" w:cstheme="minorHAnsi"/>
          <w:sz w:val="22"/>
          <w:szCs w:val="22"/>
        </w:rPr>
        <w:t xml:space="preserve">Employees are not paid for unused SSL upon termination of employment. </w:t>
      </w:r>
      <w:r w:rsidRPr="00532426">
        <w:rPr>
          <w:rFonts w:asciiTheme="minorHAnsi" w:hAnsiTheme="minorHAnsi" w:cstheme="minorHAnsi"/>
          <w:sz w:val="22"/>
          <w:szCs w:val="22"/>
          <w:highlight w:val="yellow"/>
        </w:rPr>
        <w:t xml:space="preserve">Unused </w:t>
      </w:r>
      <w:r w:rsidR="008D0183" w:rsidRPr="00532426">
        <w:rPr>
          <w:rFonts w:asciiTheme="minorHAnsi" w:hAnsiTheme="minorHAnsi" w:cstheme="minorHAnsi"/>
          <w:sz w:val="22"/>
          <w:szCs w:val="22"/>
          <w:highlight w:val="yellow"/>
        </w:rPr>
        <w:t>SSL</w:t>
      </w:r>
      <w:r w:rsidRPr="00532426">
        <w:rPr>
          <w:rFonts w:asciiTheme="minorHAnsi" w:hAnsiTheme="minorHAnsi" w:cstheme="minorHAnsi"/>
          <w:sz w:val="22"/>
          <w:szCs w:val="22"/>
          <w:highlight w:val="yellow"/>
        </w:rPr>
        <w:t xml:space="preserve"> credits may be used at time of retirement </w:t>
      </w:r>
      <w:r w:rsidR="00B35653" w:rsidRPr="00532426">
        <w:rPr>
          <w:rFonts w:asciiTheme="minorHAnsi" w:hAnsiTheme="minorHAnsi" w:cstheme="minorHAnsi"/>
          <w:sz w:val="22"/>
          <w:szCs w:val="22"/>
          <w:highlight w:val="yellow"/>
        </w:rPr>
        <w:t>to provide</w:t>
      </w:r>
      <w:r w:rsidR="008D0183" w:rsidRPr="00532426">
        <w:rPr>
          <w:rFonts w:asciiTheme="minorHAnsi" w:hAnsiTheme="minorHAnsi" w:cstheme="minorHAnsi"/>
          <w:sz w:val="22"/>
          <w:szCs w:val="22"/>
          <w:highlight w:val="yellow"/>
        </w:rPr>
        <w:t xml:space="preserve"> extra months</w:t>
      </w:r>
      <w:r w:rsidRPr="00532426">
        <w:rPr>
          <w:rFonts w:asciiTheme="minorHAnsi" w:hAnsiTheme="minorHAnsi" w:cstheme="minorHAnsi"/>
          <w:sz w:val="22"/>
          <w:szCs w:val="22"/>
          <w:highlight w:val="yellow"/>
        </w:rPr>
        <w:t xml:space="preserve"> of s</w:t>
      </w:r>
      <w:r w:rsidR="002B54E0" w:rsidRPr="00532426">
        <w:rPr>
          <w:rFonts w:asciiTheme="minorHAnsi" w:hAnsiTheme="minorHAnsi" w:cstheme="minorHAnsi"/>
          <w:sz w:val="22"/>
          <w:szCs w:val="22"/>
          <w:highlight w:val="yellow"/>
        </w:rPr>
        <w:t>ervice credit</w:t>
      </w:r>
      <w:r w:rsidR="008D0183" w:rsidRPr="00532426">
        <w:rPr>
          <w:rFonts w:asciiTheme="minorHAnsi" w:hAnsiTheme="minorHAnsi" w:cstheme="minorHAnsi"/>
          <w:sz w:val="22"/>
          <w:szCs w:val="22"/>
          <w:highlight w:val="yellow"/>
        </w:rPr>
        <w:t xml:space="preserve"> for NYS Retirement</w:t>
      </w:r>
      <w:r w:rsidR="00B35653" w:rsidRPr="00532426">
        <w:rPr>
          <w:rFonts w:asciiTheme="minorHAnsi" w:hAnsiTheme="minorHAnsi" w:cstheme="minorHAnsi"/>
          <w:sz w:val="22"/>
          <w:szCs w:val="22"/>
          <w:highlight w:val="yellow"/>
        </w:rPr>
        <w:t xml:space="preserve">. Employees must qualify for </w:t>
      </w:r>
      <w:r w:rsidR="008D0183" w:rsidRPr="00532426">
        <w:rPr>
          <w:rFonts w:asciiTheme="minorHAnsi" w:hAnsiTheme="minorHAnsi" w:cstheme="minorHAnsi"/>
          <w:sz w:val="22"/>
          <w:szCs w:val="22"/>
          <w:highlight w:val="yellow"/>
        </w:rPr>
        <w:t>NYS R</w:t>
      </w:r>
      <w:r w:rsidRPr="00532426">
        <w:rPr>
          <w:rFonts w:asciiTheme="minorHAnsi" w:hAnsiTheme="minorHAnsi" w:cstheme="minorHAnsi"/>
          <w:sz w:val="22"/>
          <w:szCs w:val="22"/>
          <w:highlight w:val="yellow"/>
        </w:rPr>
        <w:t>etirement</w:t>
      </w:r>
      <w:r w:rsidR="00B35653" w:rsidRPr="00532426">
        <w:rPr>
          <w:rFonts w:asciiTheme="minorHAnsi" w:hAnsiTheme="minorHAnsi" w:cstheme="minorHAnsi"/>
          <w:sz w:val="22"/>
          <w:szCs w:val="22"/>
          <w:highlight w:val="yellow"/>
        </w:rPr>
        <w:t xml:space="preserve"> prior to the inclusion of unused SSL credits</w:t>
      </w:r>
      <w:r w:rsidRPr="00532426">
        <w:rPr>
          <w:rFonts w:asciiTheme="minorHAnsi" w:hAnsiTheme="minorHAnsi" w:cstheme="minorHAnsi"/>
          <w:sz w:val="22"/>
          <w:szCs w:val="22"/>
          <w:highlight w:val="yellow"/>
        </w:rPr>
        <w:t>.</w:t>
      </w:r>
      <w:r w:rsidRPr="00532426">
        <w:rPr>
          <w:rFonts w:asciiTheme="minorHAnsi" w:hAnsiTheme="minorHAnsi" w:cstheme="minorHAnsi"/>
          <w:sz w:val="22"/>
          <w:szCs w:val="22"/>
        </w:rPr>
        <w:t xml:space="preserve">  </w:t>
      </w:r>
    </w:p>
    <w:p w:rsidR="008254D2" w:rsidRPr="00532426" w:rsidRDefault="008254D2" w:rsidP="001F60F4">
      <w:pPr>
        <w:pStyle w:val="NormalWeb"/>
        <w:spacing w:before="0" w:beforeAutospacing="0" w:after="0" w:afterAutospacing="0"/>
        <w:jc w:val="both"/>
        <w:rPr>
          <w:rFonts w:asciiTheme="minorHAnsi" w:hAnsiTheme="minorHAnsi" w:cstheme="minorHAnsi"/>
          <w:sz w:val="22"/>
          <w:szCs w:val="22"/>
        </w:rPr>
      </w:pPr>
    </w:p>
    <w:p w:rsidR="00660BAE" w:rsidRPr="00FC390B" w:rsidRDefault="00660BAE" w:rsidP="001F60F4">
      <w:pPr>
        <w:ind w:left="0"/>
        <w:rPr>
          <w:rFonts w:asciiTheme="minorHAnsi" w:hAnsiTheme="minorHAnsi" w:cstheme="minorHAnsi"/>
          <w:b/>
          <w:i/>
        </w:rPr>
      </w:pPr>
      <w:r w:rsidRPr="00FC390B">
        <w:rPr>
          <w:rFonts w:asciiTheme="minorHAnsi" w:hAnsiTheme="minorHAnsi" w:cstheme="minorHAnsi"/>
          <w:b/>
          <w:i/>
        </w:rPr>
        <w:t xml:space="preserve">**Employers may use the same accrual rate for all employees or provide different </w:t>
      </w:r>
      <w:r w:rsidR="00E17E95" w:rsidRPr="00FC390B">
        <w:rPr>
          <w:rFonts w:asciiTheme="minorHAnsi" w:hAnsiTheme="minorHAnsi" w:cstheme="minorHAnsi"/>
          <w:b/>
          <w:i/>
        </w:rPr>
        <w:t>levels of accrual based on employment status. Employers that have SSL policies that already meet the requirements set by NYS do not have to make any changes.</w:t>
      </w:r>
    </w:p>
    <w:p w:rsidR="00E17E95" w:rsidRPr="00532426" w:rsidRDefault="00E17E95" w:rsidP="001F60F4">
      <w:pPr>
        <w:ind w:left="0"/>
        <w:rPr>
          <w:rFonts w:asciiTheme="minorHAnsi" w:hAnsiTheme="minorHAnsi" w:cstheme="minorHAnsi"/>
          <w:i/>
        </w:rPr>
      </w:pPr>
    </w:p>
    <w:p w:rsidR="00E17E95" w:rsidRPr="00532426" w:rsidRDefault="00E17E95" w:rsidP="001F60F4">
      <w:pPr>
        <w:ind w:left="0"/>
        <w:rPr>
          <w:rFonts w:asciiTheme="minorHAnsi" w:hAnsiTheme="minorHAnsi" w:cstheme="minorHAnsi"/>
          <w:i/>
        </w:rPr>
      </w:pPr>
      <w:r w:rsidRPr="00532426">
        <w:rPr>
          <w:rFonts w:asciiTheme="minorHAnsi" w:hAnsiTheme="minorHAnsi" w:cstheme="minorHAnsi"/>
          <w:i/>
          <w:highlight w:val="yellow"/>
        </w:rPr>
        <w:t>Example</w:t>
      </w:r>
      <w:r w:rsidR="00532426" w:rsidRPr="00532426">
        <w:rPr>
          <w:rFonts w:asciiTheme="minorHAnsi" w:hAnsiTheme="minorHAnsi" w:cstheme="minorHAnsi"/>
          <w:i/>
          <w:highlight w:val="yellow"/>
        </w:rPr>
        <w:t xml:space="preserve"> 1</w:t>
      </w:r>
      <w:r w:rsidRPr="00532426">
        <w:rPr>
          <w:rFonts w:asciiTheme="minorHAnsi" w:hAnsiTheme="minorHAnsi" w:cstheme="minorHAnsi"/>
          <w:i/>
          <w:highlight w:val="yellow"/>
        </w:rPr>
        <w:t>:</w:t>
      </w:r>
      <w:r w:rsidRPr="00532426">
        <w:rPr>
          <w:rFonts w:asciiTheme="minorHAnsi" w:hAnsiTheme="minorHAnsi" w:cstheme="minorHAnsi"/>
          <w:i/>
        </w:rPr>
        <w:t xml:space="preserve"> </w:t>
      </w:r>
    </w:p>
    <w:p w:rsidR="00E17E95" w:rsidRPr="00532426" w:rsidRDefault="00E17E95" w:rsidP="001F60F4">
      <w:pPr>
        <w:ind w:left="0"/>
        <w:rPr>
          <w:rFonts w:asciiTheme="minorHAnsi" w:hAnsiTheme="minorHAnsi" w:cstheme="minorHAnsi"/>
          <w:i/>
        </w:rPr>
      </w:pPr>
    </w:p>
    <w:p w:rsidR="00532426" w:rsidRPr="00532426" w:rsidRDefault="00E17E95" w:rsidP="00532426">
      <w:pPr>
        <w:pStyle w:val="NormalWeb"/>
        <w:spacing w:before="0" w:beforeAutospacing="0" w:after="0" w:afterAutospacing="0"/>
        <w:jc w:val="both"/>
        <w:rPr>
          <w:rFonts w:asciiTheme="minorHAnsi" w:hAnsiTheme="minorHAnsi" w:cstheme="minorHAnsi"/>
          <w:sz w:val="22"/>
          <w:szCs w:val="22"/>
        </w:rPr>
      </w:pPr>
      <w:r w:rsidRPr="00532426">
        <w:rPr>
          <w:rFonts w:asciiTheme="minorHAnsi" w:hAnsiTheme="minorHAnsi" w:cstheme="minorHAnsi"/>
          <w:sz w:val="22"/>
          <w:szCs w:val="22"/>
        </w:rPr>
        <w:t xml:space="preserve">All </w:t>
      </w:r>
      <w:r w:rsidR="00532426" w:rsidRPr="00532426">
        <w:rPr>
          <w:rFonts w:asciiTheme="minorHAnsi" w:hAnsiTheme="minorHAnsi" w:cstheme="minorHAnsi"/>
          <w:sz w:val="22"/>
          <w:szCs w:val="22"/>
        </w:rPr>
        <w:t>employees</w:t>
      </w:r>
      <w:r w:rsidRPr="00532426">
        <w:rPr>
          <w:rFonts w:asciiTheme="minorHAnsi" w:hAnsiTheme="minorHAnsi" w:cstheme="minorHAnsi"/>
          <w:sz w:val="22"/>
          <w:szCs w:val="22"/>
        </w:rPr>
        <w:t xml:space="preserve"> </w:t>
      </w:r>
      <w:r w:rsidR="00532426" w:rsidRPr="00532426">
        <w:rPr>
          <w:rFonts w:asciiTheme="minorHAnsi" w:hAnsiTheme="minorHAnsi" w:cstheme="minorHAnsi"/>
          <w:sz w:val="22"/>
          <w:szCs w:val="22"/>
        </w:rPr>
        <w:t xml:space="preserve">accrue [NYS minimum mandate: one hour of paid SSL for every thirty hours worked up to a maximum of 40 hours] of paid SSL per year. </w:t>
      </w:r>
      <w:r w:rsidR="00532426">
        <w:rPr>
          <w:rFonts w:asciiTheme="minorHAnsi" w:hAnsiTheme="minorHAnsi" w:cstheme="minorHAnsi"/>
          <w:sz w:val="22"/>
          <w:szCs w:val="22"/>
        </w:rPr>
        <w:t>E</w:t>
      </w:r>
      <w:r w:rsidR="00532426" w:rsidRPr="00532426">
        <w:rPr>
          <w:rFonts w:asciiTheme="minorHAnsi" w:hAnsiTheme="minorHAnsi" w:cstheme="minorHAnsi"/>
          <w:sz w:val="22"/>
          <w:szCs w:val="22"/>
        </w:rPr>
        <w:t>mployees may use up to [amount to be set by library</w:t>
      </w:r>
      <w:r w:rsidR="00BA1187">
        <w:rPr>
          <w:rFonts w:asciiTheme="minorHAnsi" w:hAnsiTheme="minorHAnsi" w:cstheme="minorHAnsi"/>
          <w:sz w:val="22"/>
          <w:szCs w:val="22"/>
        </w:rPr>
        <w:t>: minimum of</w:t>
      </w:r>
      <w:r w:rsidR="00532426" w:rsidRPr="00532426">
        <w:rPr>
          <w:rFonts w:asciiTheme="minorHAnsi" w:hAnsiTheme="minorHAnsi" w:cstheme="minorHAnsi"/>
          <w:sz w:val="22"/>
          <w:szCs w:val="22"/>
        </w:rPr>
        <w:t xml:space="preserve"> 40 hours per year] of paid SSL per year. Unused SSL credits will be carried over to the next calendar year.</w:t>
      </w:r>
    </w:p>
    <w:p w:rsidR="00E17E95" w:rsidRPr="00532426" w:rsidRDefault="00E17E95" w:rsidP="00532426">
      <w:pPr>
        <w:ind w:left="0"/>
        <w:rPr>
          <w:rFonts w:asciiTheme="minorHAnsi" w:hAnsiTheme="minorHAnsi" w:cstheme="minorHAnsi"/>
        </w:rPr>
      </w:pPr>
    </w:p>
    <w:p w:rsidR="00660BAE" w:rsidRDefault="00532426" w:rsidP="001F60F4">
      <w:pPr>
        <w:ind w:left="0"/>
        <w:rPr>
          <w:rFonts w:asciiTheme="minorHAnsi" w:hAnsiTheme="minorHAnsi" w:cstheme="minorHAnsi"/>
          <w:i/>
        </w:rPr>
      </w:pPr>
      <w:r w:rsidRPr="00532426">
        <w:rPr>
          <w:rFonts w:asciiTheme="minorHAnsi" w:hAnsiTheme="minorHAnsi" w:cstheme="minorHAnsi"/>
          <w:i/>
          <w:highlight w:val="yellow"/>
        </w:rPr>
        <w:t>Example 2:</w:t>
      </w:r>
    </w:p>
    <w:p w:rsidR="00FC390B" w:rsidRPr="00532426" w:rsidRDefault="00FC390B" w:rsidP="001F60F4">
      <w:pPr>
        <w:ind w:left="0"/>
        <w:rPr>
          <w:rFonts w:asciiTheme="minorHAnsi" w:hAnsiTheme="minorHAnsi" w:cstheme="minorHAnsi"/>
          <w:i/>
        </w:rPr>
      </w:pPr>
    </w:p>
    <w:p w:rsidR="002B54E0" w:rsidRPr="00532426" w:rsidRDefault="00D01EFF" w:rsidP="001F60F4">
      <w:pPr>
        <w:ind w:left="0"/>
        <w:rPr>
          <w:rFonts w:asciiTheme="minorHAnsi" w:hAnsiTheme="minorHAnsi" w:cstheme="minorHAnsi"/>
        </w:rPr>
      </w:pPr>
      <w:r w:rsidRPr="00532426">
        <w:rPr>
          <w:rFonts w:asciiTheme="minorHAnsi" w:hAnsiTheme="minorHAnsi" w:cstheme="minorHAnsi"/>
        </w:rPr>
        <w:t xml:space="preserve">Full-time employees shall earn </w:t>
      </w:r>
      <w:r w:rsidR="008D0183" w:rsidRPr="00532426">
        <w:rPr>
          <w:rFonts w:asciiTheme="minorHAnsi" w:hAnsiTheme="minorHAnsi" w:cstheme="minorHAnsi"/>
        </w:rPr>
        <w:t>SSL</w:t>
      </w:r>
      <w:r w:rsidRPr="00532426">
        <w:rPr>
          <w:rFonts w:asciiTheme="minorHAnsi" w:hAnsiTheme="minorHAnsi" w:cstheme="minorHAnsi"/>
        </w:rPr>
        <w:t xml:space="preserve"> credits at the rate of </w:t>
      </w:r>
      <w:r w:rsidR="00BB1695" w:rsidRPr="00532426">
        <w:rPr>
          <w:rFonts w:asciiTheme="minorHAnsi" w:hAnsiTheme="minorHAnsi" w:cstheme="minorHAnsi"/>
        </w:rPr>
        <w:t>[</w:t>
      </w:r>
      <w:r w:rsidR="00EC6058" w:rsidRPr="00532426">
        <w:rPr>
          <w:rFonts w:asciiTheme="minorHAnsi" w:hAnsiTheme="minorHAnsi" w:cstheme="minorHAnsi"/>
        </w:rPr>
        <w:t xml:space="preserve">ex: </w:t>
      </w:r>
      <w:r w:rsidRPr="00532426">
        <w:rPr>
          <w:rFonts w:asciiTheme="minorHAnsi" w:hAnsiTheme="minorHAnsi" w:cstheme="minorHAnsi"/>
        </w:rPr>
        <w:t>one day per calendar month</w:t>
      </w:r>
      <w:r w:rsidR="004A06A6" w:rsidRPr="00532426">
        <w:rPr>
          <w:rFonts w:asciiTheme="minorHAnsi" w:hAnsiTheme="minorHAnsi" w:cstheme="minorHAnsi"/>
        </w:rPr>
        <w:t xml:space="preserve"> for a total of 12 days per year</w:t>
      </w:r>
      <w:r w:rsidR="00BB1695" w:rsidRPr="00532426">
        <w:rPr>
          <w:rFonts w:asciiTheme="minorHAnsi" w:hAnsiTheme="minorHAnsi" w:cstheme="minorHAnsi"/>
        </w:rPr>
        <w:t>]</w:t>
      </w:r>
      <w:r w:rsidR="005B31DB" w:rsidRPr="00532426">
        <w:rPr>
          <w:rFonts w:asciiTheme="minorHAnsi" w:hAnsiTheme="minorHAnsi" w:cstheme="minorHAnsi"/>
        </w:rPr>
        <w:t>.</w:t>
      </w:r>
      <w:r w:rsidR="008D0183" w:rsidRPr="00532426">
        <w:rPr>
          <w:rFonts w:cs="Arial"/>
          <w:color w:val="000000"/>
        </w:rPr>
        <w:t xml:space="preserve"> </w:t>
      </w:r>
      <w:r w:rsidR="008D0183" w:rsidRPr="00532426">
        <w:rPr>
          <w:rFonts w:cs="Arial"/>
          <w:color w:val="000000"/>
          <w:highlight w:val="yellow"/>
        </w:rPr>
        <w:t>Employees who are hired on or after the 15</w:t>
      </w:r>
      <w:r w:rsidR="008D0183" w:rsidRPr="00532426">
        <w:rPr>
          <w:rFonts w:cs="Arial"/>
          <w:color w:val="000000"/>
          <w:highlight w:val="yellow"/>
          <w:vertAlign w:val="superscript"/>
        </w:rPr>
        <w:t>th</w:t>
      </w:r>
      <w:r w:rsidR="008D0183" w:rsidRPr="00532426">
        <w:rPr>
          <w:rFonts w:cs="Arial"/>
          <w:color w:val="000000"/>
          <w:highlight w:val="yellow"/>
        </w:rPr>
        <w:t xml:space="preserve"> of the month will accrue ½ day</w:t>
      </w:r>
      <w:r w:rsidR="003C18D8" w:rsidRPr="00532426">
        <w:rPr>
          <w:rFonts w:cs="Arial"/>
          <w:color w:val="000000"/>
          <w:highlight w:val="yellow"/>
        </w:rPr>
        <w:t xml:space="preserve"> (3.75 hours) in their first </w:t>
      </w:r>
      <w:r w:rsidR="00B021ED" w:rsidRPr="00532426">
        <w:rPr>
          <w:rFonts w:cs="Arial"/>
          <w:color w:val="000000"/>
          <w:highlight w:val="yellow"/>
        </w:rPr>
        <w:t xml:space="preserve">partial </w:t>
      </w:r>
      <w:r w:rsidR="003C18D8" w:rsidRPr="00532426">
        <w:rPr>
          <w:rFonts w:cs="Arial"/>
          <w:color w:val="000000"/>
          <w:highlight w:val="yellow"/>
        </w:rPr>
        <w:t>month of employment</w:t>
      </w:r>
      <w:r w:rsidR="008D0183" w:rsidRPr="00532426">
        <w:rPr>
          <w:rFonts w:cs="Arial"/>
          <w:color w:val="000000"/>
          <w:highlight w:val="yellow"/>
        </w:rPr>
        <w:t>.</w:t>
      </w:r>
      <w:r w:rsidR="008D0183" w:rsidRPr="00532426">
        <w:rPr>
          <w:rFonts w:cs="Arial"/>
          <w:color w:val="000000"/>
        </w:rPr>
        <w:t xml:space="preserve">  </w:t>
      </w:r>
      <w:r w:rsidRPr="00532426">
        <w:rPr>
          <w:rFonts w:asciiTheme="minorHAnsi" w:hAnsiTheme="minorHAnsi" w:cstheme="minorHAnsi"/>
        </w:rPr>
        <w:t xml:space="preserve"> </w:t>
      </w:r>
      <w:r w:rsidR="005B31DB" w:rsidRPr="00532426">
        <w:rPr>
          <w:rFonts w:asciiTheme="minorHAnsi" w:hAnsiTheme="minorHAnsi" w:cstheme="minorHAnsi"/>
        </w:rPr>
        <w:t xml:space="preserve">Unused </w:t>
      </w:r>
      <w:r w:rsidR="003C18D8" w:rsidRPr="00532426">
        <w:rPr>
          <w:rFonts w:asciiTheme="minorHAnsi" w:hAnsiTheme="minorHAnsi" w:cstheme="minorHAnsi"/>
        </w:rPr>
        <w:t>SSL</w:t>
      </w:r>
      <w:r w:rsidRPr="00532426">
        <w:rPr>
          <w:rFonts w:asciiTheme="minorHAnsi" w:hAnsiTheme="minorHAnsi" w:cstheme="minorHAnsi"/>
        </w:rPr>
        <w:t xml:space="preserve"> credits </w:t>
      </w:r>
      <w:r w:rsidR="005B31DB" w:rsidRPr="00532426">
        <w:rPr>
          <w:rFonts w:asciiTheme="minorHAnsi" w:hAnsiTheme="minorHAnsi" w:cstheme="minorHAnsi"/>
        </w:rPr>
        <w:t>will be carried over to the next calendar year.</w:t>
      </w:r>
    </w:p>
    <w:p w:rsidR="001F60F4" w:rsidRPr="00532426" w:rsidRDefault="008254D2" w:rsidP="001F60F4">
      <w:pPr>
        <w:pStyle w:val="NormalWeb"/>
        <w:spacing w:before="0" w:beforeAutospacing="0" w:after="0" w:afterAutospacing="0"/>
        <w:jc w:val="both"/>
        <w:rPr>
          <w:rFonts w:asciiTheme="minorHAnsi" w:hAnsiTheme="minorHAnsi" w:cstheme="minorHAnsi"/>
          <w:sz w:val="22"/>
          <w:szCs w:val="22"/>
        </w:rPr>
      </w:pPr>
      <w:r w:rsidRPr="00532426">
        <w:rPr>
          <w:rFonts w:asciiTheme="minorHAnsi" w:hAnsiTheme="minorHAnsi" w:cstheme="minorHAnsi"/>
          <w:sz w:val="22"/>
          <w:szCs w:val="22"/>
        </w:rPr>
        <w:br/>
        <w:t xml:space="preserve">Part-time employees </w:t>
      </w:r>
      <w:r w:rsidR="00D01EFF" w:rsidRPr="00532426">
        <w:rPr>
          <w:rFonts w:asciiTheme="minorHAnsi" w:hAnsiTheme="minorHAnsi" w:cstheme="minorHAnsi"/>
          <w:sz w:val="22"/>
          <w:szCs w:val="22"/>
        </w:rPr>
        <w:t xml:space="preserve">accrue </w:t>
      </w:r>
      <w:r w:rsidR="00BB1695" w:rsidRPr="00532426">
        <w:rPr>
          <w:rFonts w:asciiTheme="minorHAnsi" w:hAnsiTheme="minorHAnsi" w:cstheme="minorHAnsi"/>
          <w:sz w:val="22"/>
          <w:szCs w:val="22"/>
        </w:rPr>
        <w:t>[</w:t>
      </w:r>
      <w:r w:rsidR="00EC6058" w:rsidRPr="00532426">
        <w:rPr>
          <w:rFonts w:asciiTheme="minorHAnsi" w:hAnsiTheme="minorHAnsi" w:cstheme="minorHAnsi"/>
          <w:sz w:val="22"/>
          <w:szCs w:val="22"/>
        </w:rPr>
        <w:t xml:space="preserve">NYS </w:t>
      </w:r>
      <w:r w:rsidR="00532426" w:rsidRPr="00532426">
        <w:rPr>
          <w:rFonts w:asciiTheme="minorHAnsi" w:hAnsiTheme="minorHAnsi" w:cstheme="minorHAnsi"/>
          <w:sz w:val="22"/>
          <w:szCs w:val="22"/>
        </w:rPr>
        <w:t>minimum mandate</w:t>
      </w:r>
      <w:r w:rsidR="00EC6058" w:rsidRPr="00532426">
        <w:rPr>
          <w:rFonts w:asciiTheme="minorHAnsi" w:hAnsiTheme="minorHAnsi" w:cstheme="minorHAnsi"/>
          <w:sz w:val="22"/>
          <w:szCs w:val="22"/>
        </w:rPr>
        <w:t xml:space="preserve">: </w:t>
      </w:r>
      <w:r w:rsidR="00D01EFF" w:rsidRPr="00532426">
        <w:rPr>
          <w:rFonts w:asciiTheme="minorHAnsi" w:hAnsiTheme="minorHAnsi" w:cstheme="minorHAnsi"/>
          <w:sz w:val="22"/>
          <w:szCs w:val="22"/>
        </w:rPr>
        <w:t>one hour of</w:t>
      </w:r>
      <w:r w:rsidR="003C18D8" w:rsidRPr="00532426">
        <w:rPr>
          <w:rFonts w:asciiTheme="minorHAnsi" w:hAnsiTheme="minorHAnsi" w:cstheme="minorHAnsi"/>
          <w:sz w:val="22"/>
          <w:szCs w:val="22"/>
        </w:rPr>
        <w:t xml:space="preserve"> paid</w:t>
      </w:r>
      <w:r w:rsidR="00D01EFF" w:rsidRPr="00532426">
        <w:rPr>
          <w:rFonts w:asciiTheme="minorHAnsi" w:hAnsiTheme="minorHAnsi" w:cstheme="minorHAnsi"/>
          <w:sz w:val="22"/>
          <w:szCs w:val="22"/>
        </w:rPr>
        <w:t xml:space="preserve"> </w:t>
      </w:r>
      <w:r w:rsidR="003C18D8" w:rsidRPr="00532426">
        <w:rPr>
          <w:rFonts w:asciiTheme="minorHAnsi" w:hAnsiTheme="minorHAnsi" w:cstheme="minorHAnsi"/>
          <w:sz w:val="22"/>
          <w:szCs w:val="22"/>
        </w:rPr>
        <w:t>SSL</w:t>
      </w:r>
      <w:r w:rsidR="00D01EFF" w:rsidRPr="00532426">
        <w:rPr>
          <w:rFonts w:asciiTheme="minorHAnsi" w:hAnsiTheme="minorHAnsi" w:cstheme="minorHAnsi"/>
          <w:sz w:val="22"/>
          <w:szCs w:val="22"/>
        </w:rPr>
        <w:t xml:space="preserve"> for every thirty hours worked up </w:t>
      </w:r>
      <w:r w:rsidR="005B31DB" w:rsidRPr="00532426">
        <w:rPr>
          <w:rFonts w:asciiTheme="minorHAnsi" w:hAnsiTheme="minorHAnsi" w:cstheme="minorHAnsi"/>
          <w:sz w:val="22"/>
          <w:szCs w:val="22"/>
        </w:rPr>
        <w:t xml:space="preserve">to a maximum of </w:t>
      </w:r>
      <w:r w:rsidR="00D01EFF" w:rsidRPr="00532426">
        <w:rPr>
          <w:rFonts w:asciiTheme="minorHAnsi" w:hAnsiTheme="minorHAnsi" w:cstheme="minorHAnsi"/>
          <w:sz w:val="22"/>
          <w:szCs w:val="22"/>
        </w:rPr>
        <w:t>40 hours</w:t>
      </w:r>
      <w:r w:rsidR="00BB1695" w:rsidRPr="00532426">
        <w:rPr>
          <w:rFonts w:asciiTheme="minorHAnsi" w:hAnsiTheme="minorHAnsi" w:cstheme="minorHAnsi"/>
          <w:sz w:val="22"/>
          <w:szCs w:val="22"/>
        </w:rPr>
        <w:t>]</w:t>
      </w:r>
      <w:r w:rsidR="00D01EFF" w:rsidRPr="00532426">
        <w:rPr>
          <w:rFonts w:asciiTheme="minorHAnsi" w:hAnsiTheme="minorHAnsi" w:cstheme="minorHAnsi"/>
          <w:sz w:val="22"/>
          <w:szCs w:val="22"/>
        </w:rPr>
        <w:t xml:space="preserve"> of </w:t>
      </w:r>
      <w:r w:rsidR="003C18D8" w:rsidRPr="00532426">
        <w:rPr>
          <w:rFonts w:asciiTheme="minorHAnsi" w:hAnsiTheme="minorHAnsi" w:cstheme="minorHAnsi"/>
          <w:sz w:val="22"/>
          <w:szCs w:val="22"/>
        </w:rPr>
        <w:t>paid SSL per year</w:t>
      </w:r>
      <w:r w:rsidR="00D01EFF" w:rsidRPr="00532426">
        <w:rPr>
          <w:rFonts w:asciiTheme="minorHAnsi" w:hAnsiTheme="minorHAnsi" w:cstheme="minorHAnsi"/>
          <w:sz w:val="22"/>
          <w:szCs w:val="22"/>
        </w:rPr>
        <w:t xml:space="preserve">. </w:t>
      </w:r>
      <w:r w:rsidR="005B31DB" w:rsidRPr="00532426">
        <w:rPr>
          <w:rFonts w:asciiTheme="minorHAnsi" w:hAnsiTheme="minorHAnsi" w:cstheme="minorHAnsi"/>
          <w:sz w:val="22"/>
          <w:szCs w:val="22"/>
        </w:rPr>
        <w:t xml:space="preserve">Part-time employees may use up to </w:t>
      </w:r>
      <w:r w:rsidR="00BB1695" w:rsidRPr="00532426">
        <w:rPr>
          <w:rFonts w:asciiTheme="minorHAnsi" w:hAnsiTheme="minorHAnsi" w:cstheme="minorHAnsi"/>
          <w:sz w:val="22"/>
          <w:szCs w:val="22"/>
        </w:rPr>
        <w:t>[amount to be set by library</w:t>
      </w:r>
      <w:r w:rsidR="00BA1187">
        <w:rPr>
          <w:rFonts w:asciiTheme="minorHAnsi" w:hAnsiTheme="minorHAnsi" w:cstheme="minorHAnsi"/>
          <w:sz w:val="22"/>
          <w:szCs w:val="22"/>
        </w:rPr>
        <w:t xml:space="preserve">: minimum </w:t>
      </w:r>
      <w:r w:rsidR="00C0094C">
        <w:rPr>
          <w:rFonts w:asciiTheme="minorHAnsi" w:hAnsiTheme="minorHAnsi" w:cstheme="minorHAnsi"/>
          <w:sz w:val="22"/>
          <w:szCs w:val="22"/>
        </w:rPr>
        <w:t>o</w:t>
      </w:r>
      <w:r w:rsidR="00BA1187">
        <w:rPr>
          <w:rFonts w:asciiTheme="minorHAnsi" w:hAnsiTheme="minorHAnsi" w:cstheme="minorHAnsi"/>
          <w:sz w:val="22"/>
          <w:szCs w:val="22"/>
        </w:rPr>
        <w:t>f</w:t>
      </w:r>
      <w:r w:rsidR="007B3758" w:rsidRPr="00532426">
        <w:rPr>
          <w:rFonts w:asciiTheme="minorHAnsi" w:hAnsiTheme="minorHAnsi" w:cstheme="minorHAnsi"/>
          <w:sz w:val="22"/>
          <w:szCs w:val="22"/>
        </w:rPr>
        <w:t xml:space="preserve"> 40 hours per year</w:t>
      </w:r>
      <w:r w:rsidR="00BB1695" w:rsidRPr="00532426">
        <w:rPr>
          <w:rFonts w:asciiTheme="minorHAnsi" w:hAnsiTheme="minorHAnsi" w:cstheme="minorHAnsi"/>
          <w:sz w:val="22"/>
          <w:szCs w:val="22"/>
        </w:rPr>
        <w:t>]</w:t>
      </w:r>
      <w:r w:rsidR="005B31DB" w:rsidRPr="00532426">
        <w:rPr>
          <w:rFonts w:asciiTheme="minorHAnsi" w:hAnsiTheme="minorHAnsi" w:cstheme="minorHAnsi"/>
          <w:sz w:val="22"/>
          <w:szCs w:val="22"/>
        </w:rPr>
        <w:t xml:space="preserve"> of paid </w:t>
      </w:r>
      <w:r w:rsidR="003C18D8" w:rsidRPr="00532426">
        <w:rPr>
          <w:rFonts w:asciiTheme="minorHAnsi" w:hAnsiTheme="minorHAnsi" w:cstheme="minorHAnsi"/>
          <w:sz w:val="22"/>
          <w:szCs w:val="22"/>
        </w:rPr>
        <w:t>SSL</w:t>
      </w:r>
      <w:r w:rsidR="005B31DB" w:rsidRPr="00532426">
        <w:rPr>
          <w:rFonts w:asciiTheme="minorHAnsi" w:hAnsiTheme="minorHAnsi" w:cstheme="minorHAnsi"/>
          <w:sz w:val="22"/>
          <w:szCs w:val="22"/>
        </w:rPr>
        <w:t xml:space="preserve"> per year. Unused </w:t>
      </w:r>
      <w:r w:rsidR="003C18D8" w:rsidRPr="00532426">
        <w:rPr>
          <w:rFonts w:asciiTheme="minorHAnsi" w:hAnsiTheme="minorHAnsi" w:cstheme="minorHAnsi"/>
          <w:sz w:val="22"/>
          <w:szCs w:val="22"/>
        </w:rPr>
        <w:t>SSL</w:t>
      </w:r>
      <w:r w:rsidR="005B31DB" w:rsidRPr="00532426">
        <w:rPr>
          <w:rFonts w:asciiTheme="minorHAnsi" w:hAnsiTheme="minorHAnsi" w:cstheme="minorHAnsi"/>
          <w:sz w:val="22"/>
          <w:szCs w:val="22"/>
        </w:rPr>
        <w:t xml:space="preserve"> credits will be carried over to the next calendar year.</w:t>
      </w:r>
    </w:p>
    <w:p w:rsidR="001F60F4" w:rsidRPr="00532426" w:rsidRDefault="001F60F4" w:rsidP="001F60F4">
      <w:pPr>
        <w:pStyle w:val="NormalWeb"/>
        <w:spacing w:before="0" w:beforeAutospacing="0" w:after="0" w:afterAutospacing="0"/>
        <w:jc w:val="both"/>
        <w:rPr>
          <w:rFonts w:asciiTheme="minorHAnsi" w:hAnsiTheme="minorHAnsi" w:cstheme="minorHAnsi"/>
          <w:sz w:val="22"/>
          <w:szCs w:val="22"/>
        </w:rPr>
      </w:pPr>
    </w:p>
    <w:p w:rsidR="00532426" w:rsidRDefault="00BA1187" w:rsidP="001F60F4">
      <w:pPr>
        <w:pStyle w:val="NormalWeb"/>
        <w:spacing w:before="0" w:beforeAutospacing="0" w:after="0" w:afterAutospacing="0"/>
        <w:jc w:val="both"/>
        <w:rPr>
          <w:rFonts w:asciiTheme="minorHAnsi" w:hAnsiTheme="minorHAnsi" w:cstheme="minorHAnsi"/>
          <w:sz w:val="22"/>
          <w:szCs w:val="22"/>
        </w:rPr>
      </w:pPr>
      <w:r w:rsidRPr="00BA1187">
        <w:rPr>
          <w:rFonts w:asciiTheme="minorHAnsi" w:hAnsiTheme="minorHAnsi" w:cstheme="minorHAnsi"/>
          <w:sz w:val="22"/>
          <w:szCs w:val="22"/>
        </w:rPr>
        <w:t xml:space="preserve">Employees </w:t>
      </w:r>
      <w:r w:rsidR="00DA57EB">
        <w:rPr>
          <w:rFonts w:asciiTheme="minorHAnsi" w:hAnsiTheme="minorHAnsi" w:cstheme="minorHAnsi"/>
          <w:sz w:val="22"/>
          <w:szCs w:val="22"/>
        </w:rPr>
        <w:t>must</w:t>
      </w:r>
      <w:r>
        <w:rPr>
          <w:rFonts w:asciiTheme="minorHAnsi" w:hAnsiTheme="minorHAnsi" w:cstheme="minorHAnsi"/>
          <w:sz w:val="22"/>
          <w:szCs w:val="22"/>
        </w:rPr>
        <w:t xml:space="preserve"> take SSL in increments of </w:t>
      </w:r>
      <w:r w:rsidR="00DA57EB">
        <w:rPr>
          <w:rFonts w:asciiTheme="minorHAnsi" w:hAnsiTheme="minorHAnsi" w:cstheme="minorHAnsi"/>
          <w:sz w:val="22"/>
          <w:szCs w:val="22"/>
        </w:rPr>
        <w:t>[</w:t>
      </w:r>
      <w:r w:rsidR="00C0094C">
        <w:rPr>
          <w:rFonts w:asciiTheme="minorHAnsi" w:hAnsiTheme="minorHAnsi" w:cstheme="minorHAnsi"/>
          <w:sz w:val="22"/>
          <w:szCs w:val="22"/>
        </w:rPr>
        <w:t>the</w:t>
      </w:r>
      <w:r w:rsidR="00DA57EB">
        <w:rPr>
          <w:rFonts w:asciiTheme="minorHAnsi" w:hAnsiTheme="minorHAnsi" w:cstheme="minorHAnsi"/>
          <w:sz w:val="22"/>
          <w:szCs w:val="22"/>
        </w:rPr>
        <w:t xml:space="preserve"> maximum increment</w:t>
      </w:r>
      <w:r w:rsidR="00C0094C">
        <w:rPr>
          <w:rFonts w:asciiTheme="minorHAnsi" w:hAnsiTheme="minorHAnsi" w:cstheme="minorHAnsi"/>
          <w:sz w:val="22"/>
          <w:szCs w:val="22"/>
        </w:rPr>
        <w:t xml:space="preserve"> is four </w:t>
      </w:r>
      <w:proofErr w:type="gramStart"/>
      <w:r w:rsidR="00C0094C">
        <w:rPr>
          <w:rFonts w:asciiTheme="minorHAnsi" w:hAnsiTheme="minorHAnsi" w:cstheme="minorHAnsi"/>
          <w:sz w:val="22"/>
          <w:szCs w:val="22"/>
        </w:rPr>
        <w:t>hours</w:t>
      </w:r>
      <w:bookmarkStart w:id="1" w:name="_GoBack"/>
      <w:bookmarkEnd w:id="1"/>
      <w:r w:rsidR="00DA57EB">
        <w:rPr>
          <w:rFonts w:asciiTheme="minorHAnsi" w:hAnsiTheme="minorHAnsi" w:cstheme="minorHAnsi"/>
          <w:sz w:val="22"/>
          <w:szCs w:val="22"/>
        </w:rPr>
        <w:t>,</w:t>
      </w:r>
      <w:proofErr w:type="gramEnd"/>
      <w:r w:rsidR="00DA57EB">
        <w:rPr>
          <w:rFonts w:asciiTheme="minorHAnsi" w:hAnsiTheme="minorHAnsi" w:cstheme="minorHAnsi"/>
          <w:sz w:val="22"/>
          <w:szCs w:val="22"/>
        </w:rPr>
        <w:t xml:space="preserve"> employers may set a lower limit]</w:t>
      </w:r>
      <w:r>
        <w:rPr>
          <w:rFonts w:asciiTheme="minorHAnsi" w:hAnsiTheme="minorHAnsi" w:cstheme="minorHAnsi"/>
          <w:sz w:val="22"/>
          <w:szCs w:val="22"/>
        </w:rPr>
        <w:t xml:space="preserve">. </w:t>
      </w:r>
      <w:r w:rsidR="003C18D8" w:rsidRPr="00532426">
        <w:rPr>
          <w:rFonts w:asciiTheme="minorHAnsi" w:hAnsiTheme="minorHAnsi" w:cstheme="minorHAnsi"/>
          <w:sz w:val="22"/>
          <w:szCs w:val="22"/>
          <w:highlight w:val="yellow"/>
        </w:rPr>
        <w:t>SSL</w:t>
      </w:r>
      <w:r w:rsidR="0087506F" w:rsidRPr="00532426">
        <w:rPr>
          <w:rFonts w:asciiTheme="minorHAnsi" w:hAnsiTheme="minorHAnsi" w:cstheme="minorHAnsi"/>
          <w:sz w:val="22"/>
          <w:szCs w:val="22"/>
          <w:highlight w:val="yellow"/>
        </w:rPr>
        <w:t xml:space="preserve"> may not be used before accrual. </w:t>
      </w:r>
      <w:r w:rsidR="00B021ED" w:rsidRPr="00532426">
        <w:rPr>
          <w:rFonts w:asciiTheme="minorHAnsi" w:hAnsiTheme="minorHAnsi" w:cstheme="minorHAnsi"/>
          <w:sz w:val="22"/>
          <w:szCs w:val="22"/>
          <w:highlight w:val="yellow"/>
        </w:rPr>
        <w:t xml:space="preserve">If SSL is exhausted, any available vacation hours will be used in its place. An employee who has a </w:t>
      </w:r>
      <w:r w:rsidR="007B3758" w:rsidRPr="00532426">
        <w:rPr>
          <w:rFonts w:asciiTheme="minorHAnsi" w:hAnsiTheme="minorHAnsi" w:cstheme="minorHAnsi"/>
          <w:sz w:val="22"/>
          <w:szCs w:val="22"/>
          <w:highlight w:val="yellow"/>
        </w:rPr>
        <w:t xml:space="preserve">sick leave absence in excess of </w:t>
      </w:r>
      <w:r w:rsidR="00B021ED" w:rsidRPr="00532426">
        <w:rPr>
          <w:rFonts w:asciiTheme="minorHAnsi" w:hAnsiTheme="minorHAnsi" w:cstheme="minorHAnsi"/>
          <w:sz w:val="22"/>
          <w:szCs w:val="22"/>
          <w:highlight w:val="yellow"/>
        </w:rPr>
        <w:t>three consecutive working days must present medical documentation for the absence</w:t>
      </w:r>
      <w:r w:rsidR="00A80594" w:rsidRPr="00532426">
        <w:rPr>
          <w:rFonts w:asciiTheme="minorHAnsi" w:hAnsiTheme="minorHAnsi" w:cstheme="minorHAnsi"/>
          <w:sz w:val="22"/>
          <w:szCs w:val="22"/>
          <w:highlight w:val="yellow"/>
        </w:rPr>
        <w:t xml:space="preserve"> to their supervisor</w:t>
      </w:r>
      <w:r w:rsidR="00B021ED" w:rsidRPr="00532426">
        <w:rPr>
          <w:rFonts w:asciiTheme="minorHAnsi" w:hAnsiTheme="minorHAnsi" w:cstheme="minorHAnsi"/>
          <w:sz w:val="22"/>
          <w:szCs w:val="22"/>
          <w:highlight w:val="yellow"/>
        </w:rPr>
        <w:t xml:space="preserve">; the use </w:t>
      </w:r>
      <w:r w:rsidR="00FC390B">
        <w:rPr>
          <w:rFonts w:asciiTheme="minorHAnsi" w:hAnsiTheme="minorHAnsi" w:cstheme="minorHAnsi"/>
          <w:sz w:val="22"/>
          <w:szCs w:val="22"/>
          <w:highlight w:val="yellow"/>
        </w:rPr>
        <w:t xml:space="preserve">of </w:t>
      </w:r>
      <w:r w:rsidR="00B021ED" w:rsidRPr="00532426">
        <w:rPr>
          <w:rFonts w:asciiTheme="minorHAnsi" w:hAnsiTheme="minorHAnsi" w:cstheme="minorHAnsi"/>
          <w:sz w:val="22"/>
          <w:szCs w:val="22"/>
          <w:highlight w:val="yellow"/>
        </w:rPr>
        <w:t xml:space="preserve">safe leave </w:t>
      </w:r>
      <w:r w:rsidR="00A80594" w:rsidRPr="00532426">
        <w:rPr>
          <w:rFonts w:asciiTheme="minorHAnsi" w:hAnsiTheme="minorHAnsi" w:cstheme="minorHAnsi"/>
          <w:sz w:val="22"/>
          <w:szCs w:val="22"/>
          <w:highlight w:val="yellow"/>
        </w:rPr>
        <w:t xml:space="preserve">of </w:t>
      </w:r>
      <w:r w:rsidR="00B021ED" w:rsidRPr="00532426">
        <w:rPr>
          <w:rFonts w:asciiTheme="minorHAnsi" w:hAnsiTheme="minorHAnsi" w:cstheme="minorHAnsi"/>
          <w:sz w:val="22"/>
          <w:szCs w:val="22"/>
          <w:highlight w:val="yellow"/>
        </w:rPr>
        <w:t xml:space="preserve">in excess of </w:t>
      </w:r>
      <w:r w:rsidR="00A80594" w:rsidRPr="00532426">
        <w:rPr>
          <w:rFonts w:asciiTheme="minorHAnsi" w:hAnsiTheme="minorHAnsi" w:cstheme="minorHAnsi"/>
          <w:sz w:val="22"/>
          <w:szCs w:val="22"/>
          <w:highlight w:val="yellow"/>
        </w:rPr>
        <w:t>three consecutive working</w:t>
      </w:r>
      <w:r w:rsidR="00B021ED" w:rsidRPr="00532426">
        <w:rPr>
          <w:rFonts w:asciiTheme="minorHAnsi" w:hAnsiTheme="minorHAnsi" w:cstheme="minorHAnsi"/>
          <w:sz w:val="22"/>
          <w:szCs w:val="22"/>
          <w:highlight w:val="yellow"/>
        </w:rPr>
        <w:t xml:space="preserve"> days must be reported to their supervisor.</w:t>
      </w:r>
      <w:r w:rsidR="00B021ED" w:rsidRPr="00532426">
        <w:rPr>
          <w:rFonts w:asciiTheme="minorHAnsi" w:hAnsiTheme="minorHAnsi" w:cstheme="minorHAnsi"/>
          <w:sz w:val="22"/>
          <w:szCs w:val="22"/>
        </w:rPr>
        <w:t xml:space="preserve"> </w:t>
      </w:r>
    </w:p>
    <w:p w:rsidR="00BA1187" w:rsidRPr="00532426" w:rsidRDefault="00BA1187" w:rsidP="001F60F4">
      <w:pPr>
        <w:pStyle w:val="NormalWeb"/>
        <w:spacing w:before="0" w:beforeAutospacing="0" w:after="0" w:afterAutospacing="0"/>
        <w:jc w:val="both"/>
        <w:rPr>
          <w:rFonts w:asciiTheme="minorHAnsi" w:hAnsiTheme="minorHAnsi" w:cstheme="minorHAnsi"/>
          <w:sz w:val="22"/>
          <w:szCs w:val="22"/>
        </w:rPr>
      </w:pPr>
    </w:p>
    <w:p w:rsidR="008254D2" w:rsidRPr="00532426" w:rsidRDefault="0087506F" w:rsidP="001F60F4">
      <w:pPr>
        <w:pStyle w:val="NormalWeb"/>
        <w:spacing w:before="0" w:beforeAutospacing="0" w:after="0" w:afterAutospacing="0"/>
        <w:jc w:val="both"/>
        <w:rPr>
          <w:rFonts w:asciiTheme="minorHAnsi" w:hAnsiTheme="minorHAnsi" w:cstheme="minorHAnsi"/>
          <w:sz w:val="22"/>
          <w:szCs w:val="22"/>
        </w:rPr>
      </w:pPr>
      <w:r w:rsidRPr="00532426">
        <w:rPr>
          <w:rFonts w:asciiTheme="minorHAnsi" w:hAnsiTheme="minorHAnsi" w:cstheme="minorHAnsi"/>
          <w:sz w:val="22"/>
          <w:szCs w:val="22"/>
        </w:rPr>
        <w:t>After January 1, 2021, employees may use accrued</w:t>
      </w:r>
      <w:r w:rsidR="003C18D8" w:rsidRPr="00532426">
        <w:rPr>
          <w:rFonts w:asciiTheme="minorHAnsi" w:hAnsiTheme="minorHAnsi" w:cstheme="minorHAnsi"/>
          <w:sz w:val="22"/>
          <w:szCs w:val="22"/>
        </w:rPr>
        <w:t xml:space="preserve"> SSL</w:t>
      </w:r>
      <w:r w:rsidRPr="00532426">
        <w:rPr>
          <w:rFonts w:asciiTheme="minorHAnsi" w:hAnsiTheme="minorHAnsi" w:cstheme="minorHAnsi"/>
          <w:sz w:val="22"/>
          <w:szCs w:val="22"/>
        </w:rPr>
        <w:t xml:space="preserve"> following a verbal or written request </w:t>
      </w:r>
      <w:r w:rsidR="00B021ED" w:rsidRPr="00532426">
        <w:rPr>
          <w:rFonts w:asciiTheme="minorHAnsi" w:hAnsiTheme="minorHAnsi" w:cstheme="minorHAnsi"/>
          <w:sz w:val="22"/>
          <w:szCs w:val="22"/>
        </w:rPr>
        <w:t>to their supervisor</w:t>
      </w:r>
      <w:r w:rsidR="00B35653" w:rsidRPr="00532426">
        <w:rPr>
          <w:rFonts w:asciiTheme="minorHAnsi" w:hAnsiTheme="minorHAnsi" w:cstheme="minorHAnsi"/>
          <w:sz w:val="22"/>
          <w:szCs w:val="22"/>
        </w:rPr>
        <w:t xml:space="preserve"> prior to use</w:t>
      </w:r>
      <w:r w:rsidR="00B021ED" w:rsidRPr="00532426">
        <w:rPr>
          <w:rFonts w:asciiTheme="minorHAnsi" w:hAnsiTheme="minorHAnsi" w:cstheme="minorHAnsi"/>
          <w:sz w:val="22"/>
          <w:szCs w:val="22"/>
        </w:rPr>
        <w:t xml:space="preserve"> </w:t>
      </w:r>
      <w:r w:rsidRPr="00532426">
        <w:rPr>
          <w:rFonts w:asciiTheme="minorHAnsi" w:hAnsiTheme="minorHAnsi" w:cstheme="minorHAnsi"/>
          <w:sz w:val="22"/>
          <w:szCs w:val="22"/>
        </w:rPr>
        <w:t>for the following reasons impacting the employee or a family </w:t>
      </w:r>
      <w:r w:rsidR="003C18D8" w:rsidRPr="00532426">
        <w:rPr>
          <w:rFonts w:asciiTheme="minorHAnsi" w:hAnsiTheme="minorHAnsi" w:cstheme="minorHAnsi"/>
          <w:sz w:val="22"/>
          <w:szCs w:val="22"/>
        </w:rPr>
        <w:t xml:space="preserve">member </w:t>
      </w:r>
      <w:r w:rsidRPr="00532426">
        <w:rPr>
          <w:rFonts w:asciiTheme="minorHAnsi" w:hAnsiTheme="minorHAnsi" w:cstheme="minorHAnsi"/>
          <w:sz w:val="22"/>
          <w:szCs w:val="22"/>
        </w:rPr>
        <w:t>for whom they are providing care or assistance with care: </w:t>
      </w:r>
    </w:p>
    <w:p w:rsidR="00B61C12" w:rsidRPr="00532426" w:rsidRDefault="00B61C12" w:rsidP="00B61C12">
      <w:pPr>
        <w:ind w:left="0"/>
      </w:pPr>
    </w:p>
    <w:p w:rsidR="00E647F4" w:rsidRPr="00532426" w:rsidRDefault="00E647F4" w:rsidP="00B61C12">
      <w:pPr>
        <w:ind w:left="0"/>
      </w:pPr>
    </w:p>
    <w:p w:rsidR="0087506F" w:rsidRPr="00532426" w:rsidRDefault="0087506F" w:rsidP="00B61C12">
      <w:pPr>
        <w:ind w:left="0"/>
        <w:rPr>
          <w:u w:val="single"/>
        </w:rPr>
      </w:pPr>
      <w:r w:rsidRPr="00532426">
        <w:rPr>
          <w:u w:val="single"/>
        </w:rPr>
        <w:t>Sick Leave: </w:t>
      </w:r>
    </w:p>
    <w:p w:rsidR="0087506F" w:rsidRPr="00532426" w:rsidRDefault="0087506F" w:rsidP="00B61C12">
      <w:pPr>
        <w:pStyle w:val="ListParagraph"/>
        <w:numPr>
          <w:ilvl w:val="0"/>
          <w:numId w:val="5"/>
        </w:numPr>
      </w:pPr>
      <w:r w:rsidRPr="00532426">
        <w:t>For mental or physical illness, injury, or health condition, regardless of whether it has been diagnosed or requires medical care at the time of the request for leave; or </w:t>
      </w:r>
    </w:p>
    <w:p w:rsidR="0087506F" w:rsidRPr="00532426" w:rsidRDefault="0087506F" w:rsidP="00B61C12">
      <w:pPr>
        <w:pStyle w:val="ListParagraph"/>
        <w:numPr>
          <w:ilvl w:val="0"/>
          <w:numId w:val="5"/>
        </w:numPr>
      </w:pPr>
      <w:r w:rsidRPr="00532426">
        <w:t>For the diagnosis, care, or treatment of a mental or physical illness, injury or health condition; or need for medical diagnosis or preventive care. </w:t>
      </w:r>
    </w:p>
    <w:p w:rsidR="00B61C12" w:rsidRPr="00532426" w:rsidRDefault="00B61C12" w:rsidP="00B61C12">
      <w:pPr>
        <w:ind w:left="0"/>
        <w:rPr>
          <w:u w:val="single"/>
        </w:rPr>
      </w:pPr>
    </w:p>
    <w:p w:rsidR="003C18D8" w:rsidRPr="00532426" w:rsidRDefault="0087506F" w:rsidP="00B61C12">
      <w:pPr>
        <w:ind w:left="0"/>
        <w:rPr>
          <w:u w:val="single"/>
        </w:rPr>
      </w:pPr>
      <w:r w:rsidRPr="00532426">
        <w:rPr>
          <w:u w:val="single"/>
        </w:rPr>
        <w:t>Safe Leave: </w:t>
      </w:r>
    </w:p>
    <w:p w:rsidR="0087506F" w:rsidRPr="00532426" w:rsidRDefault="0087506F" w:rsidP="00B61C12">
      <w:pPr>
        <w:pStyle w:val="ListParagraph"/>
        <w:numPr>
          <w:ilvl w:val="0"/>
          <w:numId w:val="6"/>
        </w:numPr>
      </w:pPr>
      <w:r w:rsidRPr="00532426">
        <w:t>For an absence from work when the employee or employee’s family member has been the victim of domestic violence as defined by the State Human Rights Law, a family offense, sexual offense, stalking, or human trafficking due to any of the following as it relates to the domestic violence, family offense, sexual offense, stalking, or human trafficking: </w:t>
      </w:r>
    </w:p>
    <w:p w:rsidR="0087506F" w:rsidRPr="00532426" w:rsidRDefault="0087506F" w:rsidP="00B61C12">
      <w:pPr>
        <w:pStyle w:val="ListParagraph"/>
        <w:numPr>
          <w:ilvl w:val="1"/>
          <w:numId w:val="6"/>
        </w:numPr>
      </w:pPr>
      <w:r w:rsidRPr="00532426">
        <w:t>to obtain services from a domestic violence shelter, rape crisis center, or other services program; </w:t>
      </w:r>
    </w:p>
    <w:p w:rsidR="0087506F" w:rsidRPr="00532426" w:rsidRDefault="0087506F" w:rsidP="00B61C12">
      <w:pPr>
        <w:pStyle w:val="ListParagraph"/>
        <w:numPr>
          <w:ilvl w:val="1"/>
          <w:numId w:val="6"/>
        </w:numPr>
      </w:pPr>
      <w:r w:rsidRPr="00532426">
        <w:t>to participate in safety planning, temporarily or permanently relocate, or take other actions to increase the safety of the employee or employee’s family members; </w:t>
      </w:r>
    </w:p>
    <w:p w:rsidR="0087506F" w:rsidRPr="00532426" w:rsidRDefault="0087506F" w:rsidP="00B61C12">
      <w:pPr>
        <w:pStyle w:val="ListParagraph"/>
        <w:numPr>
          <w:ilvl w:val="1"/>
          <w:numId w:val="6"/>
        </w:numPr>
      </w:pPr>
      <w:r w:rsidRPr="00532426">
        <w:t>to meet with an attorney or other social services provider to obtain information and advice on, and prepare for or participate in any criminal or civil proceeding; </w:t>
      </w:r>
    </w:p>
    <w:p w:rsidR="0087506F" w:rsidRPr="00532426" w:rsidRDefault="0087506F" w:rsidP="00B61C12">
      <w:pPr>
        <w:pStyle w:val="ListParagraph"/>
        <w:numPr>
          <w:ilvl w:val="1"/>
          <w:numId w:val="6"/>
        </w:numPr>
      </w:pPr>
      <w:r w:rsidRPr="00532426">
        <w:t>to file a complaint or domestic incident report with law enforcement; </w:t>
      </w:r>
    </w:p>
    <w:p w:rsidR="0087506F" w:rsidRPr="00532426" w:rsidRDefault="0087506F" w:rsidP="00B61C12">
      <w:pPr>
        <w:pStyle w:val="ListParagraph"/>
        <w:numPr>
          <w:ilvl w:val="1"/>
          <w:numId w:val="6"/>
        </w:numPr>
      </w:pPr>
      <w:r w:rsidRPr="00532426">
        <w:t>to meet with a district attorney’s office; </w:t>
      </w:r>
    </w:p>
    <w:p w:rsidR="0087506F" w:rsidRPr="00532426" w:rsidRDefault="0087506F" w:rsidP="00B61C12">
      <w:pPr>
        <w:pStyle w:val="ListParagraph"/>
        <w:numPr>
          <w:ilvl w:val="1"/>
          <w:numId w:val="6"/>
        </w:numPr>
      </w:pPr>
      <w:r w:rsidRPr="00532426">
        <w:t>to enroll children in a new school; or </w:t>
      </w:r>
    </w:p>
    <w:p w:rsidR="0087506F" w:rsidRPr="00532426" w:rsidRDefault="0087506F" w:rsidP="00B61C12">
      <w:pPr>
        <w:pStyle w:val="ListParagraph"/>
        <w:numPr>
          <w:ilvl w:val="1"/>
          <w:numId w:val="6"/>
        </w:numPr>
      </w:pPr>
      <w:r w:rsidRPr="00532426">
        <w:t>to take any other actions necessary to ensure the health or safety of the employee or the employee’s family member or to protect those who associate or work with the employee. </w:t>
      </w:r>
    </w:p>
    <w:p w:rsidR="0087506F" w:rsidRPr="00532426" w:rsidRDefault="0087506F" w:rsidP="001F60F4">
      <w:pPr>
        <w:pStyle w:val="NormalWeb"/>
        <w:spacing w:before="0" w:beforeAutospacing="0" w:after="0" w:afterAutospacing="0"/>
        <w:jc w:val="both"/>
        <w:rPr>
          <w:rFonts w:asciiTheme="minorHAnsi" w:hAnsiTheme="minorHAnsi" w:cstheme="minorHAnsi"/>
          <w:sz w:val="22"/>
          <w:szCs w:val="22"/>
        </w:rPr>
      </w:pPr>
    </w:p>
    <w:p w:rsidR="001A21B4" w:rsidRPr="00532426" w:rsidRDefault="001F60F4" w:rsidP="001A21B4">
      <w:pPr>
        <w:autoSpaceDE w:val="0"/>
        <w:autoSpaceDN w:val="0"/>
        <w:adjustRightInd w:val="0"/>
        <w:ind w:left="0"/>
        <w:jc w:val="left"/>
        <w:rPr>
          <w:rFonts w:asciiTheme="minorHAnsi" w:eastAsiaTheme="minorHAnsi" w:hAnsiTheme="minorHAnsi" w:cstheme="minorHAnsi"/>
        </w:rPr>
      </w:pPr>
      <w:r w:rsidRPr="00532426">
        <w:rPr>
          <w:rFonts w:asciiTheme="minorHAnsi" w:eastAsiaTheme="minorHAnsi" w:hAnsiTheme="minorHAnsi" w:cstheme="minorHAnsi"/>
        </w:rPr>
        <w:t>“Family member” is defined as an employee’s child, spouse, domestic partner, parent, sibling, grandchild, or grandparent; and the child or parent of an employee’s spouse or domestic partner. “Parent” is defined as a biological, foster, step, or adoptive parent, or a legal guardian of an employee, or a person who stood in loco parentis when the employee was a minor child. “Child” is defined as a biological, adopted or foster child, a legal ward, or a child of an employee standing in loco parentis.</w:t>
      </w:r>
    </w:p>
    <w:p w:rsidR="001A21B4" w:rsidRPr="00532426" w:rsidRDefault="001A21B4" w:rsidP="001A21B4">
      <w:pPr>
        <w:autoSpaceDE w:val="0"/>
        <w:autoSpaceDN w:val="0"/>
        <w:adjustRightInd w:val="0"/>
        <w:ind w:left="0"/>
        <w:jc w:val="left"/>
        <w:rPr>
          <w:rFonts w:asciiTheme="minorHAnsi" w:eastAsiaTheme="minorHAnsi" w:hAnsiTheme="minorHAnsi" w:cstheme="minorHAnsi"/>
        </w:rPr>
      </w:pPr>
    </w:p>
    <w:p w:rsidR="001A21B4" w:rsidRPr="00532426" w:rsidRDefault="0031591F" w:rsidP="001A21B4">
      <w:pPr>
        <w:autoSpaceDE w:val="0"/>
        <w:autoSpaceDN w:val="0"/>
        <w:adjustRightInd w:val="0"/>
        <w:ind w:left="0"/>
        <w:jc w:val="left"/>
        <w:rPr>
          <w:rFonts w:asciiTheme="minorHAnsi" w:eastAsiaTheme="minorHAnsi" w:hAnsiTheme="minorHAnsi" w:cstheme="minorHAnsi"/>
        </w:rPr>
      </w:pPr>
      <w:r w:rsidRPr="00532426">
        <w:rPr>
          <w:rFonts w:asciiTheme="minorHAnsi" w:eastAsiaTheme="minorHAnsi" w:hAnsiTheme="minorHAnsi" w:cstheme="minorHAnsi"/>
        </w:rPr>
        <w:t xml:space="preserve">Employees may request a summary of SSL accrual and use in the current and previous calendar years at any time. </w:t>
      </w:r>
      <w:r w:rsidR="00B51D73" w:rsidRPr="00532426">
        <w:rPr>
          <w:rFonts w:asciiTheme="minorHAnsi" w:eastAsiaTheme="minorHAnsi" w:hAnsiTheme="minorHAnsi" w:cstheme="minorHAnsi"/>
        </w:rPr>
        <w:t>[LIBRARY NAME]</w:t>
      </w:r>
      <w:r w:rsidRPr="00532426">
        <w:rPr>
          <w:rFonts w:asciiTheme="minorHAnsi" w:eastAsiaTheme="minorHAnsi" w:hAnsiTheme="minorHAnsi" w:cstheme="minorHAnsi"/>
        </w:rPr>
        <w:t xml:space="preserve"> will provide the information within three business days. </w:t>
      </w:r>
    </w:p>
    <w:p w:rsidR="001A21B4" w:rsidRPr="00532426" w:rsidRDefault="001A21B4" w:rsidP="001A21B4">
      <w:pPr>
        <w:autoSpaceDE w:val="0"/>
        <w:autoSpaceDN w:val="0"/>
        <w:adjustRightInd w:val="0"/>
        <w:ind w:left="0"/>
        <w:jc w:val="left"/>
        <w:rPr>
          <w:rFonts w:ascii="ProximaNova-Regular" w:eastAsiaTheme="minorHAnsi" w:hAnsi="ProximaNova-Regular" w:cs="ProximaNova-Regular"/>
          <w:color w:val="333133"/>
        </w:rPr>
      </w:pPr>
    </w:p>
    <w:p w:rsidR="001A21B4" w:rsidRPr="00532426" w:rsidRDefault="00B51D73" w:rsidP="0031591F">
      <w:pPr>
        <w:ind w:left="0"/>
      </w:pPr>
      <w:r w:rsidRPr="00FC390B">
        <w:rPr>
          <w:rFonts w:asciiTheme="minorHAnsi" w:eastAsiaTheme="minorHAnsi" w:hAnsiTheme="minorHAnsi" w:cstheme="minorHAnsi"/>
          <w:highlight w:val="yellow"/>
        </w:rPr>
        <w:t xml:space="preserve">[LIBRARY NAME] </w:t>
      </w:r>
      <w:r w:rsidR="001A21B4" w:rsidRPr="00FC390B">
        <w:rPr>
          <w:highlight w:val="yellow"/>
        </w:rPr>
        <w:t>may take disciplinary action, up to and including termination, against an employee who uses</w:t>
      </w:r>
      <w:r w:rsidR="0031591F" w:rsidRPr="00FC390B">
        <w:rPr>
          <w:highlight w:val="yellow"/>
        </w:rPr>
        <w:t xml:space="preserve"> </w:t>
      </w:r>
      <w:r w:rsidR="001A21B4" w:rsidRPr="00FC390B">
        <w:rPr>
          <w:highlight w:val="yellow"/>
        </w:rPr>
        <w:t>leave for purposes other than those provided for under the law, or who lies to their employer in connection with</w:t>
      </w:r>
      <w:r w:rsidR="0031591F" w:rsidRPr="00FC390B">
        <w:rPr>
          <w:highlight w:val="yellow"/>
        </w:rPr>
        <w:t xml:space="preserve"> </w:t>
      </w:r>
      <w:r w:rsidR="001A21B4" w:rsidRPr="00FC390B">
        <w:rPr>
          <w:highlight w:val="yellow"/>
        </w:rPr>
        <w:t>taking such leave.</w:t>
      </w:r>
    </w:p>
    <w:sectPr w:rsidR="001A21B4" w:rsidRPr="0053242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F25" w:rsidRDefault="003E2F25" w:rsidP="00C4080B">
      <w:r>
        <w:separator/>
      </w:r>
    </w:p>
  </w:endnote>
  <w:endnote w:type="continuationSeparator" w:id="0">
    <w:p w:rsidR="003E2F25" w:rsidRDefault="003E2F25" w:rsidP="00C4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Nova-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F25" w:rsidRDefault="003E2F25" w:rsidP="00C4080B">
      <w:r>
        <w:separator/>
      </w:r>
    </w:p>
  </w:footnote>
  <w:footnote w:type="continuationSeparator" w:id="0">
    <w:p w:rsidR="003E2F25" w:rsidRDefault="003E2F25" w:rsidP="00C408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87" w:rsidRDefault="00BA1187">
    <w:pPr>
      <w:pStyle w:val="Header"/>
    </w:pPr>
  </w:p>
  <w:p w:rsidR="00C4080B" w:rsidRDefault="00C4080B">
    <w:pPr>
      <w:pStyle w:val="Header"/>
    </w:pPr>
    <w:r>
      <w:t>12/1</w:t>
    </w:r>
    <w:r w:rsidR="00BA1187">
      <w:t>6</w:t>
    </w:r>
    <w:r>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65384"/>
    <w:multiLevelType w:val="hybridMultilevel"/>
    <w:tmpl w:val="872A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24076"/>
    <w:multiLevelType w:val="multilevel"/>
    <w:tmpl w:val="63A89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16AF4"/>
    <w:multiLevelType w:val="hybridMultilevel"/>
    <w:tmpl w:val="2E061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66E92"/>
    <w:multiLevelType w:val="hybridMultilevel"/>
    <w:tmpl w:val="5B52D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B24A13"/>
    <w:multiLevelType w:val="hybridMultilevel"/>
    <w:tmpl w:val="DD84A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DD3976"/>
    <w:multiLevelType w:val="hybridMultilevel"/>
    <w:tmpl w:val="2A1E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A7273"/>
    <w:multiLevelType w:val="multilevel"/>
    <w:tmpl w:val="E6C0F6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53162B0E"/>
    <w:multiLevelType w:val="hybridMultilevel"/>
    <w:tmpl w:val="C2F0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D2"/>
    <w:rsid w:val="000102EB"/>
    <w:rsid w:val="001239C4"/>
    <w:rsid w:val="00160910"/>
    <w:rsid w:val="001A21B4"/>
    <w:rsid w:val="001E798E"/>
    <w:rsid w:val="001F1C26"/>
    <w:rsid w:val="001F60F4"/>
    <w:rsid w:val="00201EDE"/>
    <w:rsid w:val="002B54E0"/>
    <w:rsid w:val="0031591F"/>
    <w:rsid w:val="00386C7B"/>
    <w:rsid w:val="003C18D8"/>
    <w:rsid w:val="003E2F25"/>
    <w:rsid w:val="0048257F"/>
    <w:rsid w:val="004A06A6"/>
    <w:rsid w:val="00532426"/>
    <w:rsid w:val="005B31DB"/>
    <w:rsid w:val="00607979"/>
    <w:rsid w:val="00625943"/>
    <w:rsid w:val="00660BAE"/>
    <w:rsid w:val="007B3758"/>
    <w:rsid w:val="008254D2"/>
    <w:rsid w:val="0087506F"/>
    <w:rsid w:val="008D0183"/>
    <w:rsid w:val="009E1D0A"/>
    <w:rsid w:val="00A70EED"/>
    <w:rsid w:val="00A7733A"/>
    <w:rsid w:val="00A80594"/>
    <w:rsid w:val="00B021ED"/>
    <w:rsid w:val="00B35653"/>
    <w:rsid w:val="00B51D73"/>
    <w:rsid w:val="00B61C12"/>
    <w:rsid w:val="00BA1187"/>
    <w:rsid w:val="00BB1695"/>
    <w:rsid w:val="00C0094C"/>
    <w:rsid w:val="00C4080B"/>
    <w:rsid w:val="00D01EFF"/>
    <w:rsid w:val="00DA57EB"/>
    <w:rsid w:val="00E17E95"/>
    <w:rsid w:val="00E50583"/>
    <w:rsid w:val="00E647F4"/>
    <w:rsid w:val="00EC6058"/>
    <w:rsid w:val="00F076F3"/>
    <w:rsid w:val="00F86FCC"/>
    <w:rsid w:val="00FC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E46"/>
  <w15:chartTrackingRefBased/>
  <w15:docId w15:val="{58E65644-DB91-4487-B65F-2E259611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D2"/>
    <w:pPr>
      <w:spacing w:after="0" w:line="240" w:lineRule="auto"/>
      <w:ind w:left="1166"/>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4D2"/>
    <w:pPr>
      <w:spacing w:before="100" w:beforeAutospacing="1" w:after="100" w:afterAutospacing="1"/>
      <w:ind w:left="0"/>
      <w:jc w:val="left"/>
    </w:pPr>
    <w:rPr>
      <w:rFonts w:ascii="Times New Roman" w:eastAsia="Times New Roman" w:hAnsi="Times New Roman"/>
      <w:sz w:val="24"/>
      <w:szCs w:val="24"/>
    </w:rPr>
  </w:style>
  <w:style w:type="paragraph" w:customStyle="1" w:styleId="paragraph">
    <w:name w:val="paragraph"/>
    <w:basedOn w:val="Normal"/>
    <w:rsid w:val="0087506F"/>
    <w:pPr>
      <w:spacing w:before="100" w:beforeAutospacing="1" w:after="100" w:afterAutospacing="1"/>
      <w:ind w:left="0"/>
      <w:jc w:val="left"/>
    </w:pPr>
    <w:rPr>
      <w:rFonts w:ascii="Times New Roman" w:eastAsia="Times New Roman" w:hAnsi="Times New Roman"/>
      <w:sz w:val="24"/>
      <w:szCs w:val="24"/>
    </w:rPr>
  </w:style>
  <w:style w:type="paragraph" w:styleId="ListParagraph">
    <w:name w:val="List Paragraph"/>
    <w:basedOn w:val="Normal"/>
    <w:uiPriority w:val="34"/>
    <w:qFormat/>
    <w:rsid w:val="001F60F4"/>
    <w:pPr>
      <w:ind w:left="720"/>
      <w:contextualSpacing/>
    </w:pPr>
  </w:style>
  <w:style w:type="paragraph" w:styleId="BalloonText">
    <w:name w:val="Balloon Text"/>
    <w:basedOn w:val="Normal"/>
    <w:link w:val="BalloonTextChar"/>
    <w:uiPriority w:val="99"/>
    <w:semiHidden/>
    <w:unhideWhenUsed/>
    <w:rsid w:val="008D0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183"/>
    <w:rPr>
      <w:rFonts w:ascii="Segoe UI" w:eastAsia="Calibri" w:hAnsi="Segoe UI" w:cs="Segoe UI"/>
      <w:sz w:val="18"/>
      <w:szCs w:val="18"/>
    </w:rPr>
  </w:style>
  <w:style w:type="paragraph" w:styleId="Header">
    <w:name w:val="header"/>
    <w:basedOn w:val="Normal"/>
    <w:link w:val="HeaderChar"/>
    <w:uiPriority w:val="99"/>
    <w:unhideWhenUsed/>
    <w:rsid w:val="00C4080B"/>
    <w:pPr>
      <w:tabs>
        <w:tab w:val="center" w:pos="4680"/>
        <w:tab w:val="right" w:pos="9360"/>
      </w:tabs>
    </w:pPr>
  </w:style>
  <w:style w:type="character" w:customStyle="1" w:styleId="HeaderChar">
    <w:name w:val="Header Char"/>
    <w:basedOn w:val="DefaultParagraphFont"/>
    <w:link w:val="Header"/>
    <w:uiPriority w:val="99"/>
    <w:rsid w:val="00C4080B"/>
    <w:rPr>
      <w:rFonts w:ascii="Calibri" w:eastAsia="Calibri" w:hAnsi="Calibri" w:cs="Times New Roman"/>
    </w:rPr>
  </w:style>
  <w:style w:type="paragraph" w:styleId="Footer">
    <w:name w:val="footer"/>
    <w:basedOn w:val="Normal"/>
    <w:link w:val="FooterChar"/>
    <w:uiPriority w:val="99"/>
    <w:unhideWhenUsed/>
    <w:rsid w:val="00C4080B"/>
    <w:pPr>
      <w:tabs>
        <w:tab w:val="center" w:pos="4680"/>
        <w:tab w:val="right" w:pos="9360"/>
      </w:tabs>
    </w:pPr>
  </w:style>
  <w:style w:type="character" w:customStyle="1" w:styleId="FooterChar">
    <w:name w:val="Footer Char"/>
    <w:basedOn w:val="DefaultParagraphFont"/>
    <w:link w:val="Footer"/>
    <w:uiPriority w:val="99"/>
    <w:rsid w:val="00C408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5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Dekoff</dc:creator>
  <cp:keywords/>
  <dc:description/>
  <cp:lastModifiedBy>Janice Dekoff</cp:lastModifiedBy>
  <cp:revision>14</cp:revision>
  <cp:lastPrinted>2020-12-15T17:01:00Z</cp:lastPrinted>
  <dcterms:created xsi:type="dcterms:W3CDTF">2020-11-20T15:05:00Z</dcterms:created>
  <dcterms:modified xsi:type="dcterms:W3CDTF">2020-12-16T20:20:00Z</dcterms:modified>
</cp:coreProperties>
</file>